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00F621D2">
        <w:rPr>
          <w:b/>
          <w:noProof/>
          <w:sz w:val="24"/>
        </w:rPr>
        <w:t>#10</w:t>
      </w:r>
      <w:r w:rsidR="00335E52">
        <w:rPr>
          <w:b/>
          <w:noProof/>
          <w:sz w:val="24"/>
        </w:rPr>
        <w:t>4</w:t>
      </w:r>
      <w:r w:rsidR="00D61FDA">
        <w:rPr>
          <w:b/>
          <w:noProof/>
          <w:sz w:val="24"/>
        </w:rPr>
        <w:t>-</w:t>
      </w:r>
      <w:r w:rsidR="00FA789E">
        <w:rPr>
          <w:b/>
          <w:noProof/>
          <w:sz w:val="24"/>
        </w:rPr>
        <w:t>e</w:t>
      </w:r>
      <w:r w:rsidRPr="007A171D">
        <w:rPr>
          <w:b/>
          <w:noProof/>
          <w:sz w:val="24"/>
        </w:rPr>
        <w:tab/>
      </w:r>
      <w:r w:rsidR="00636661" w:rsidRPr="00636661">
        <w:rPr>
          <w:b/>
          <w:noProof/>
          <w:sz w:val="24"/>
        </w:rPr>
        <w:t>R4-2213309</w:t>
      </w:r>
    </w:p>
    <w:p w:rsidR="004D1211" w:rsidRPr="00905B0F" w:rsidRDefault="0082475F" w:rsidP="004D1211">
      <w:pPr>
        <w:pStyle w:val="CRCoverPage"/>
        <w:tabs>
          <w:tab w:val="right" w:pos="9639"/>
        </w:tabs>
        <w:spacing w:after="0"/>
        <w:rPr>
          <w:b/>
          <w:noProof/>
          <w:sz w:val="24"/>
        </w:rPr>
      </w:pPr>
      <w:r>
        <w:rPr>
          <w:rFonts w:eastAsia="Yu Mincho"/>
          <w:b/>
          <w:bCs/>
          <w:noProof/>
          <w:sz w:val="24"/>
          <w:lang w:val="en-US" w:eastAsia="zh-CN"/>
        </w:rPr>
        <w:t>Electronic Meeting,</w:t>
      </w:r>
      <w:r w:rsidR="00CF7D98" w:rsidRPr="00CF7D98">
        <w:rPr>
          <w:rFonts w:eastAsia="宋体" w:cs="Arial"/>
          <w:b/>
          <w:sz w:val="24"/>
          <w:szCs w:val="24"/>
          <w:lang w:eastAsia="zh-CN"/>
        </w:rPr>
        <w:t xml:space="preserve"> </w:t>
      </w:r>
      <w:r w:rsidR="00335E52">
        <w:rPr>
          <w:rFonts w:eastAsia="宋体" w:cs="Arial"/>
          <w:b/>
          <w:sz w:val="24"/>
          <w:szCs w:val="24"/>
          <w:lang w:eastAsia="zh-CN"/>
        </w:rPr>
        <w:t>15 – 26 Aug</w:t>
      </w:r>
      <w:r w:rsidR="00335E52" w:rsidRPr="004A029C">
        <w:rPr>
          <w:rFonts w:eastAsia="宋体" w:cs="Arial"/>
          <w:b/>
          <w:sz w:val="24"/>
          <w:szCs w:val="24"/>
          <w:lang w:eastAsia="zh-CN"/>
        </w:rPr>
        <w:t>, 2022</w:t>
      </w:r>
    </w:p>
    <w:p w:rsidR="00233E8F" w:rsidRDefault="00233E8F" w:rsidP="005B1EEE">
      <w:pPr>
        <w:tabs>
          <w:tab w:val="left" w:pos="2820"/>
        </w:tabs>
        <w:spacing w:after="120"/>
        <w:ind w:left="1985" w:hanging="1985"/>
        <w:rPr>
          <w:rFonts w:ascii="Arial" w:hAnsi="Arial" w:cs="Arial"/>
          <w:b/>
          <w:lang w:eastAsia="ko-KR"/>
        </w:rPr>
      </w:pPr>
    </w:p>
    <w:p w:rsidR="009F09D7" w:rsidRPr="00854B15" w:rsidRDefault="009F09D7" w:rsidP="009F09D7">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CB6B99" w:rsidRPr="00CB6B99">
        <w:rPr>
          <w:rFonts w:ascii="Arial" w:hAnsi="Arial" w:cs="Arial"/>
        </w:rPr>
        <w:t>R18 Discussion on MSD improvement</w:t>
      </w:r>
      <w:r w:rsidR="007D2990">
        <w:rPr>
          <w:rFonts w:ascii="Arial" w:hAnsi="Arial" w:cs="Arial"/>
        </w:rPr>
        <w:t xml:space="preserve"> approaches</w:t>
      </w:r>
    </w:p>
    <w:p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Pr="00860298">
        <w:rPr>
          <w:rFonts w:ascii="Arial" w:hAnsi="Arial" w:cs="Arial"/>
          <w:bCs/>
          <w:lang w:val="en-US" w:eastAsia="ko-KR"/>
        </w:rPr>
        <w:t>OPPO</w:t>
      </w:r>
    </w:p>
    <w:p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E8728B" w:rsidRPr="00E8728B">
        <w:rPr>
          <w:rFonts w:ascii="Arial" w:hAnsi="Arial" w:cs="Arial"/>
          <w:b/>
          <w:lang w:val="en-US"/>
        </w:rPr>
        <w:t>11.6.4.1</w:t>
      </w:r>
    </w:p>
    <w:p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Pr>
          <w:rFonts w:ascii="Arial" w:hAnsi="Arial" w:cs="Arial"/>
          <w:lang w:val="en-US" w:eastAsia="ko-KR"/>
        </w:rPr>
        <w:t>Approval</w:t>
      </w:r>
      <w:bookmarkStart w:id="0" w:name="_GoBack"/>
      <w:bookmarkEnd w:id="0"/>
    </w:p>
    <w:p w:rsidR="009F09D7" w:rsidRPr="005F0422" w:rsidRDefault="009F09D7" w:rsidP="009F09D7">
      <w:pPr>
        <w:pBdr>
          <w:bottom w:val="single" w:sz="4" w:space="1" w:color="auto"/>
        </w:pBdr>
        <w:rPr>
          <w:rFonts w:ascii="Arial" w:hAnsi="Arial" w:cs="Arial"/>
          <w:lang w:val="en-US"/>
        </w:rPr>
      </w:pPr>
    </w:p>
    <w:p w:rsidR="009F09D7" w:rsidRPr="005F0422" w:rsidRDefault="009F09D7" w:rsidP="009F09D7">
      <w:pPr>
        <w:tabs>
          <w:tab w:val="left" w:pos="1530"/>
        </w:tabs>
        <w:ind w:right="936"/>
        <w:rPr>
          <w:rFonts w:ascii="Arial" w:hAnsi="Arial" w:cs="Arial"/>
          <w:color w:val="000000"/>
          <w:lang w:val="en-US" w:eastAsia="ko-KR"/>
        </w:rPr>
      </w:pPr>
    </w:p>
    <w:p w:rsidR="009F09D7" w:rsidRDefault="009F09D7" w:rsidP="009F09D7">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2C6946" w:rsidRDefault="00B91849" w:rsidP="004D66E3">
      <w:pPr>
        <w:rPr>
          <w:rFonts w:eastAsia="宋体"/>
          <w:lang w:eastAsia="zh-CN"/>
        </w:rPr>
      </w:pPr>
      <w:r>
        <w:rPr>
          <w:rFonts w:eastAsia="宋体" w:hint="eastAsia"/>
          <w:lang w:eastAsia="zh-CN"/>
        </w:rPr>
        <w:t>In</w:t>
      </w:r>
      <w:r>
        <w:rPr>
          <w:rFonts w:eastAsia="宋体"/>
          <w:lang w:eastAsia="zh-CN"/>
        </w:rPr>
        <w:t xml:space="preserve"> Rel-18, </w:t>
      </w:r>
      <w:r w:rsidR="00296189">
        <w:rPr>
          <w:rFonts w:eastAsia="宋体" w:hint="eastAsia"/>
          <w:lang w:eastAsia="zh-CN"/>
        </w:rPr>
        <w:t>low</w:t>
      </w:r>
      <w:r w:rsidR="00296189">
        <w:rPr>
          <w:rFonts w:eastAsia="宋体"/>
          <w:lang w:eastAsia="zh-CN"/>
        </w:rPr>
        <w:t>er MSD is one of the targets for FR1 enhancement WI, and the objectives from WID</w:t>
      </w:r>
      <w:r w:rsidR="00C9028A">
        <w:rPr>
          <w:rFonts w:eastAsia="宋体"/>
          <w:lang w:eastAsia="zh-CN"/>
        </w:rPr>
        <w:t xml:space="preserve"> [1]</w:t>
      </w:r>
      <w:r w:rsidR="00296189">
        <w:rPr>
          <w:rFonts w:eastAsia="宋体"/>
          <w:lang w:eastAsia="zh-CN"/>
        </w:rPr>
        <w:t xml:space="preserve"> is as below</w:t>
      </w:r>
      <w:r w:rsidR="00754F2E">
        <w:rPr>
          <w:rFonts w:eastAsia="宋体"/>
          <w:lang w:eastAsia="zh-CN"/>
        </w:rPr>
        <w:t>.</w:t>
      </w:r>
      <w:r w:rsidR="00296189">
        <w:rPr>
          <w:rFonts w:eastAsia="宋体"/>
          <w:lang w:eastAsia="zh-CN"/>
        </w:rPr>
        <w:t xml:space="preserve"> This paper will discuss these aspects.</w:t>
      </w:r>
    </w:p>
    <w:p w:rsidR="00345511" w:rsidRDefault="00345511" w:rsidP="004D66E3">
      <w:pPr>
        <w:rPr>
          <w:rFonts w:eastAsia="宋体"/>
          <w:lang w:eastAsia="zh-CN"/>
        </w:rPr>
      </w:pPr>
    </w:p>
    <w:tbl>
      <w:tblPr>
        <w:tblStyle w:val="ab"/>
        <w:tblW w:w="0" w:type="auto"/>
        <w:tblLook w:val="04A0" w:firstRow="1" w:lastRow="0" w:firstColumn="1" w:lastColumn="0" w:noHBand="0" w:noVBand="1"/>
      </w:tblPr>
      <w:tblGrid>
        <w:gridCol w:w="9855"/>
      </w:tblGrid>
      <w:tr w:rsidR="00345511" w:rsidTr="00345511">
        <w:tc>
          <w:tcPr>
            <w:tcW w:w="9855" w:type="dxa"/>
          </w:tcPr>
          <w:p w:rsidR="00345511" w:rsidRPr="00345511" w:rsidRDefault="00345511" w:rsidP="00345511">
            <w:pPr>
              <w:rPr>
                <w:b/>
              </w:rPr>
            </w:pPr>
            <w:r w:rsidRPr="00345511">
              <w:rPr>
                <w:rFonts w:hint="eastAsia"/>
                <w:b/>
              </w:rPr>
              <w:t>Investigate the feasibility of lower MSD for inter-band CA/EN-DC/DC combinations</w:t>
            </w:r>
          </w:p>
          <w:p w:rsidR="00345511" w:rsidRPr="00345511" w:rsidRDefault="00345511" w:rsidP="00345511">
            <w:pPr>
              <w:numPr>
                <w:ilvl w:val="0"/>
                <w:numId w:val="39"/>
              </w:numPr>
              <w:overflowPunct w:val="0"/>
              <w:autoSpaceDE w:val="0"/>
              <w:autoSpaceDN w:val="0"/>
              <w:adjustRightInd w:val="0"/>
              <w:textAlignment w:val="baseline"/>
            </w:pPr>
            <w:r w:rsidRPr="00345511">
              <w:t>Select a limited set of band combinations (2-4 combinations) to cover all types of MSD (harmonic, harmonic mixing, IMD and cross band isolation)</w:t>
            </w:r>
          </w:p>
          <w:p w:rsidR="00345511" w:rsidRPr="00345511" w:rsidRDefault="00345511" w:rsidP="00345511">
            <w:pPr>
              <w:numPr>
                <w:ilvl w:val="0"/>
                <w:numId w:val="39"/>
              </w:numPr>
              <w:overflowPunct w:val="0"/>
              <w:autoSpaceDE w:val="0"/>
              <w:autoSpaceDN w:val="0"/>
              <w:adjustRightInd w:val="0"/>
              <w:textAlignment w:val="baseline"/>
            </w:pPr>
            <w:r w:rsidRPr="00345511">
              <w:t>Study how the MSD performance can be improved for the example band combinations</w:t>
            </w:r>
          </w:p>
          <w:p w:rsidR="00345511" w:rsidRPr="00345511" w:rsidRDefault="00345511" w:rsidP="00345511">
            <w:pPr>
              <w:numPr>
                <w:ilvl w:val="0"/>
                <w:numId w:val="39"/>
              </w:numPr>
              <w:overflowPunct w:val="0"/>
              <w:autoSpaceDE w:val="0"/>
              <w:autoSpaceDN w:val="0"/>
              <w:adjustRightInd w:val="0"/>
              <w:textAlignment w:val="baseline"/>
            </w:pPr>
            <w:r w:rsidRPr="00345511">
              <w:t>Study of MSD improvement with different MSD sources (harmonics, IMD2/3/4/5, cross band isolation and harmonic mixing)</w:t>
            </w:r>
          </w:p>
          <w:p w:rsidR="00345511" w:rsidRPr="00345511" w:rsidRDefault="00345511" w:rsidP="00345511">
            <w:pPr>
              <w:numPr>
                <w:ilvl w:val="0"/>
                <w:numId w:val="39"/>
              </w:numPr>
              <w:overflowPunct w:val="0"/>
              <w:autoSpaceDE w:val="0"/>
              <w:autoSpaceDN w:val="0"/>
              <w:adjustRightInd w:val="0"/>
              <w:textAlignment w:val="baseline"/>
            </w:pPr>
            <w:r w:rsidRPr="00345511">
              <w:t>Study the feasibility of and options for allowing a UE to signal improved lower MSD performance capability for combinations where MSD is allowed</w:t>
            </w:r>
          </w:p>
          <w:p w:rsidR="00345511" w:rsidRPr="00345511" w:rsidRDefault="00345511" w:rsidP="004D66E3">
            <w:pPr>
              <w:numPr>
                <w:ilvl w:val="0"/>
                <w:numId w:val="39"/>
              </w:numPr>
              <w:overflowPunct w:val="0"/>
              <w:autoSpaceDE w:val="0"/>
              <w:autoSpaceDN w:val="0"/>
              <w:adjustRightInd w:val="0"/>
              <w:textAlignment w:val="baseline"/>
            </w:pPr>
            <w:r w:rsidRPr="00345511">
              <w:t>Aim to conclude the study phase by RAN#99, and further discuss in RAN#99 how to handle the objective based on the study progress.</w:t>
            </w:r>
          </w:p>
        </w:tc>
      </w:tr>
    </w:tbl>
    <w:p w:rsidR="00240C9F" w:rsidRPr="000E3A1D" w:rsidRDefault="00240C9F" w:rsidP="004D66E3">
      <w:pPr>
        <w:rPr>
          <w:rFonts w:eastAsia="宋体"/>
          <w:lang w:eastAsia="zh-CN"/>
        </w:rPr>
      </w:pPr>
    </w:p>
    <w:p w:rsidR="006321FB" w:rsidRDefault="006321FB" w:rsidP="006321F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rsidR="00240C9F" w:rsidRPr="006321FB" w:rsidRDefault="006321FB" w:rsidP="006321FB">
      <w:pPr>
        <w:pStyle w:val="2"/>
        <w:rPr>
          <w:rFonts w:eastAsiaTheme="minorEastAsia"/>
          <w:lang w:eastAsia="zh-CN"/>
        </w:rPr>
      </w:pPr>
      <w:r>
        <w:rPr>
          <w:rFonts w:eastAsiaTheme="minorEastAsia" w:hint="eastAsia"/>
          <w:lang w:eastAsia="zh-CN"/>
        </w:rPr>
        <w:t>2</w:t>
      </w:r>
      <w:r>
        <w:rPr>
          <w:rFonts w:eastAsiaTheme="minorEastAsia"/>
          <w:lang w:eastAsia="zh-CN"/>
        </w:rPr>
        <w:t xml:space="preserve">.1 </w:t>
      </w:r>
      <w:r w:rsidR="00296189">
        <w:rPr>
          <w:rFonts w:eastAsiaTheme="minorEastAsia"/>
          <w:lang w:eastAsia="zh-CN"/>
        </w:rPr>
        <w:t>Example band combinations</w:t>
      </w:r>
    </w:p>
    <w:p w:rsidR="004F4A2C" w:rsidRDefault="00296189" w:rsidP="0016700C">
      <w:pPr>
        <w:rPr>
          <w:rFonts w:eastAsia="宋体"/>
          <w:lang w:eastAsia="zh-CN"/>
        </w:rPr>
      </w:pPr>
      <w:r>
        <w:rPr>
          <w:rFonts w:eastAsia="宋体" w:hint="eastAsia"/>
          <w:lang w:eastAsia="zh-CN"/>
        </w:rPr>
        <w:t>M</w:t>
      </w:r>
      <w:r>
        <w:rPr>
          <w:rFonts w:eastAsia="宋体"/>
          <w:lang w:eastAsia="zh-CN"/>
        </w:rPr>
        <w:t>any band combinations with MSD were defined in RAN4 specs, and some of them have high MSD while others have low MSD. The purpose of selecting 2-4 band combinations to cover harmonic, harmonic mixing, IMD and cross band isolation is to facilitate the technical analysis on how the MSD can be improved.</w:t>
      </w:r>
    </w:p>
    <w:p w:rsidR="00DF77E5" w:rsidRDefault="00DF77E5" w:rsidP="0016700C">
      <w:pPr>
        <w:rPr>
          <w:rFonts w:eastAsia="宋体"/>
          <w:lang w:eastAsia="zh-CN"/>
        </w:rPr>
      </w:pPr>
    </w:p>
    <w:p w:rsidR="00DF77E5" w:rsidRDefault="00DF77E5" w:rsidP="0016700C">
      <w:pPr>
        <w:rPr>
          <w:rFonts w:eastAsia="宋体"/>
          <w:lang w:eastAsia="zh-CN"/>
        </w:rPr>
      </w:pPr>
      <w:r>
        <w:rPr>
          <w:rFonts w:eastAsia="宋体"/>
          <w:lang w:eastAsia="zh-CN"/>
        </w:rPr>
        <w:t xml:space="preserve">On the selection of band combinations, one </w:t>
      </w:r>
      <w:proofErr w:type="gramStart"/>
      <w:r>
        <w:rPr>
          <w:rFonts w:eastAsia="宋体"/>
          <w:lang w:eastAsia="zh-CN"/>
        </w:rPr>
        <w:t>criteria</w:t>
      </w:r>
      <w:proofErr w:type="gramEnd"/>
      <w:r>
        <w:rPr>
          <w:rFonts w:eastAsia="宋体"/>
          <w:lang w:eastAsia="zh-CN"/>
        </w:rPr>
        <w:t xml:space="preserve"> probably is relatively high MSD which represent severe interference and higher possibility of MSD improvements, another criteria probably is to cover serval interferences to reduce the example band combination numbers.</w:t>
      </w:r>
      <w:r>
        <w:rPr>
          <w:rFonts w:eastAsia="宋体" w:hint="eastAsia"/>
          <w:lang w:eastAsia="zh-CN"/>
        </w:rPr>
        <w:t xml:space="preserve"> </w:t>
      </w:r>
    </w:p>
    <w:p w:rsidR="00DF77E5" w:rsidRDefault="00DF77E5" w:rsidP="0016700C">
      <w:pPr>
        <w:rPr>
          <w:rFonts w:eastAsia="宋体"/>
          <w:lang w:eastAsia="zh-CN"/>
        </w:rPr>
      </w:pPr>
    </w:p>
    <w:p w:rsidR="00DF77E5" w:rsidRDefault="00DF77E5" w:rsidP="00DF77E5">
      <w:pPr>
        <w:ind w:left="1418" w:hangingChars="709" w:hanging="1418"/>
        <w:rPr>
          <w:rFonts w:eastAsiaTheme="minorEastAsia"/>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1</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The selected band combination should have relatively high MSD to give more chance to be improved, and should cover multiple interference types to facilitate discussions.</w:t>
      </w:r>
    </w:p>
    <w:p w:rsidR="00DF77E5" w:rsidRPr="00DF77E5" w:rsidRDefault="00DF77E5" w:rsidP="0016700C">
      <w:pPr>
        <w:rPr>
          <w:rFonts w:eastAsia="宋体"/>
          <w:lang w:val="en-US" w:eastAsia="zh-CN"/>
        </w:rPr>
      </w:pPr>
    </w:p>
    <w:p w:rsidR="00DF77E5" w:rsidRDefault="00DF77E5" w:rsidP="0016700C">
      <w:pPr>
        <w:rPr>
          <w:rFonts w:eastAsia="宋体"/>
          <w:lang w:eastAsia="zh-CN"/>
        </w:rPr>
      </w:pPr>
      <w:r>
        <w:rPr>
          <w:rFonts w:eastAsia="宋体"/>
          <w:lang w:eastAsia="zh-CN"/>
        </w:rPr>
        <w:t xml:space="preserve">Based on these thinking, the below band combinations </w:t>
      </w:r>
      <w:bookmarkStart w:id="3" w:name="_Hlk110001924"/>
      <w:r>
        <w:rPr>
          <w:rFonts w:eastAsia="宋体"/>
          <w:lang w:eastAsia="zh-CN"/>
        </w:rPr>
        <w:t>can be used as examples, i.e. n3+n78 for harmonics and IMD, n41+n78 for cross band isolation and harmonic mixing.</w:t>
      </w:r>
      <w:bookmarkEnd w:id="3"/>
    </w:p>
    <w:p w:rsidR="00DF77E5" w:rsidRDefault="00DF77E5" w:rsidP="0016700C">
      <w:pPr>
        <w:rPr>
          <w:rFonts w:eastAsia="宋体"/>
          <w:lang w:eastAsia="zh-CN"/>
        </w:rPr>
      </w:pPr>
    </w:p>
    <w:p w:rsidR="00CB6B99" w:rsidRPr="00296189" w:rsidRDefault="00CB6B99" w:rsidP="00CB6B99">
      <w:pPr>
        <w:pStyle w:val="TH"/>
        <w:rPr>
          <w:highlight w:val="lightGray"/>
        </w:rPr>
      </w:pPr>
      <w:r w:rsidRPr="00296189">
        <w:rPr>
          <w:rFonts w:eastAsia="宋体"/>
          <w:highlight w:val="lightGray"/>
        </w:rPr>
        <w:t xml:space="preserve">Table 7.3A.4-1: </w:t>
      </w:r>
      <w:r w:rsidRPr="00296189">
        <w:rPr>
          <w:highlight w:val="lightGray"/>
        </w:rPr>
        <w:t xml:space="preserve">Reference sensitivity exceptions and uplink/downlink configurations due to UL harmonic </w:t>
      </w:r>
      <w:r w:rsidRPr="00296189">
        <w:rPr>
          <w:rFonts w:eastAsia="宋体"/>
          <w:highlight w:val="lightGray"/>
          <w:lang w:val="en-US" w:eastAsia="zh-CN"/>
        </w:rPr>
        <w:t xml:space="preserve">from a PC3 aggressor NR UL band </w:t>
      </w:r>
      <w:r w:rsidRPr="00296189">
        <w:rPr>
          <w:highlight w:val="lightGray"/>
        </w:rPr>
        <w:t>for NR DL CA</w:t>
      </w:r>
      <w:r w:rsidRPr="00296189">
        <w:rPr>
          <w:rFonts w:eastAsia="宋体"/>
          <w:highlight w:val="lightGray"/>
          <w:lang w:val="en-US" w:eastAsia="zh-CN"/>
        </w:rPr>
        <w:t xml:space="preserve"> </w:t>
      </w:r>
      <w:r w:rsidRPr="00296189">
        <w:rPr>
          <w:highlight w:val="lightGray"/>
        </w:rPr>
        <w:t>FR1</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828"/>
        <w:gridCol w:w="769"/>
        <w:gridCol w:w="1234"/>
        <w:gridCol w:w="1577"/>
        <w:gridCol w:w="769"/>
        <w:gridCol w:w="616"/>
        <w:gridCol w:w="1522"/>
        <w:gridCol w:w="1775"/>
      </w:tblGrid>
      <w:tr w:rsidR="00CB6B99" w:rsidRPr="00296189" w:rsidTr="00CB6B99">
        <w:trPr>
          <w:trHeight w:val="732"/>
          <w:jc w:val="center"/>
        </w:trPr>
        <w:tc>
          <w:tcPr>
            <w:tcW w:w="0" w:type="auto"/>
            <w:vMerge w:val="restart"/>
            <w:vAlign w:val="center"/>
          </w:tcPr>
          <w:p w:rsidR="00CB6B99" w:rsidRPr="00296189" w:rsidRDefault="00CB6B99" w:rsidP="00CA0F6C">
            <w:pPr>
              <w:jc w:val="center"/>
              <w:rPr>
                <w:rFonts w:ascii="Arial" w:hAnsi="Arial" w:cs="Arial"/>
                <w:b/>
                <w:bCs/>
                <w:sz w:val="18"/>
                <w:szCs w:val="18"/>
                <w:highlight w:val="lightGray"/>
              </w:rPr>
            </w:pPr>
            <w:r w:rsidRPr="00296189">
              <w:rPr>
                <w:rFonts w:ascii="Arial" w:hAnsi="Arial" w:cs="Arial"/>
                <w:b/>
                <w:bCs/>
                <w:sz w:val="18"/>
                <w:szCs w:val="18"/>
                <w:highlight w:val="lightGray"/>
              </w:rPr>
              <w:t>UL band</w:t>
            </w:r>
          </w:p>
        </w:tc>
        <w:tc>
          <w:tcPr>
            <w:tcW w:w="0" w:type="auto"/>
            <w:vMerge w:val="restart"/>
            <w:vAlign w:val="center"/>
          </w:tcPr>
          <w:p w:rsidR="00CB6B99" w:rsidRPr="00296189" w:rsidRDefault="00CB6B99" w:rsidP="00CA0F6C">
            <w:pPr>
              <w:jc w:val="center"/>
              <w:rPr>
                <w:rFonts w:ascii="Arial" w:hAnsi="Arial" w:cs="Arial"/>
                <w:b/>
                <w:bCs/>
                <w:sz w:val="18"/>
                <w:szCs w:val="18"/>
                <w:highlight w:val="lightGray"/>
              </w:rPr>
            </w:pPr>
            <w:r w:rsidRPr="00296189">
              <w:rPr>
                <w:rFonts w:ascii="Arial" w:hAnsi="Arial" w:cs="Arial"/>
                <w:b/>
                <w:bCs/>
                <w:sz w:val="18"/>
                <w:szCs w:val="18"/>
                <w:highlight w:val="lightGray"/>
              </w:rPr>
              <w:t>DL band</w:t>
            </w:r>
          </w:p>
        </w:tc>
        <w:tc>
          <w:tcPr>
            <w:tcW w:w="0" w:type="auto"/>
            <w:vAlign w:val="center"/>
          </w:tcPr>
          <w:p w:rsidR="00CB6B99" w:rsidRPr="00296189" w:rsidRDefault="00CB6B99" w:rsidP="00CA0F6C">
            <w:pPr>
              <w:jc w:val="center"/>
              <w:rPr>
                <w:rFonts w:ascii="Arial" w:hAnsi="Arial" w:cs="Arial"/>
                <w:b/>
                <w:bCs/>
                <w:sz w:val="18"/>
                <w:szCs w:val="18"/>
                <w:highlight w:val="lightGray"/>
              </w:rPr>
            </w:pPr>
            <w:r w:rsidRPr="00296189">
              <w:rPr>
                <w:rFonts w:ascii="Arial" w:hAnsi="Arial" w:cs="Arial"/>
                <w:b/>
                <w:bCs/>
                <w:sz w:val="18"/>
                <w:szCs w:val="18"/>
                <w:highlight w:val="lightGray"/>
              </w:rPr>
              <w:t>UL BW</w:t>
            </w:r>
          </w:p>
        </w:tc>
        <w:tc>
          <w:tcPr>
            <w:tcW w:w="0" w:type="auto"/>
            <w:vAlign w:val="center"/>
          </w:tcPr>
          <w:p w:rsidR="00CB6B99" w:rsidRPr="00296189" w:rsidRDefault="00CB6B99" w:rsidP="00CA0F6C">
            <w:pPr>
              <w:jc w:val="center"/>
              <w:rPr>
                <w:rFonts w:ascii="Arial" w:hAnsi="Arial" w:cs="Arial"/>
                <w:b/>
                <w:bCs/>
                <w:sz w:val="18"/>
                <w:szCs w:val="18"/>
                <w:highlight w:val="lightGray"/>
                <w:lang w:eastAsia="zh-CN"/>
              </w:rPr>
            </w:pPr>
            <w:r w:rsidRPr="00296189">
              <w:rPr>
                <w:rFonts w:ascii="Arial" w:hAnsi="Arial" w:cs="Arial"/>
                <w:b/>
                <w:bCs/>
                <w:sz w:val="18"/>
                <w:szCs w:val="18"/>
                <w:highlight w:val="lightGray"/>
                <w:lang w:eastAsia="zh-CN"/>
              </w:rPr>
              <w:t>SCS of UL band</w:t>
            </w:r>
          </w:p>
        </w:tc>
        <w:tc>
          <w:tcPr>
            <w:tcW w:w="0" w:type="auto"/>
            <w:vAlign w:val="center"/>
          </w:tcPr>
          <w:p w:rsidR="00CB6B99" w:rsidRPr="00296189" w:rsidRDefault="00CB6B99" w:rsidP="00CA0F6C">
            <w:pPr>
              <w:jc w:val="center"/>
              <w:rPr>
                <w:rFonts w:ascii="Arial" w:hAnsi="Arial" w:cs="Arial"/>
                <w:b/>
                <w:bCs/>
                <w:sz w:val="18"/>
                <w:szCs w:val="18"/>
                <w:highlight w:val="lightGray"/>
              </w:rPr>
            </w:pPr>
            <w:r w:rsidRPr="00296189">
              <w:rPr>
                <w:rFonts w:ascii="Arial" w:hAnsi="Arial" w:cs="Arial"/>
                <w:b/>
                <w:bCs/>
                <w:sz w:val="18"/>
                <w:szCs w:val="18"/>
                <w:highlight w:val="lightGray"/>
              </w:rPr>
              <w:t>UL RB Allocation</w:t>
            </w:r>
          </w:p>
        </w:tc>
        <w:tc>
          <w:tcPr>
            <w:tcW w:w="0" w:type="auto"/>
            <w:vAlign w:val="center"/>
          </w:tcPr>
          <w:p w:rsidR="00CB6B99" w:rsidRPr="00296189" w:rsidRDefault="00CB6B99" w:rsidP="00CA0F6C">
            <w:pPr>
              <w:jc w:val="center"/>
              <w:rPr>
                <w:rFonts w:ascii="Arial" w:hAnsi="Arial" w:cs="Arial"/>
                <w:b/>
                <w:bCs/>
                <w:sz w:val="18"/>
                <w:szCs w:val="18"/>
                <w:highlight w:val="lightGray"/>
              </w:rPr>
            </w:pPr>
            <w:r w:rsidRPr="00296189">
              <w:rPr>
                <w:rFonts w:ascii="Arial" w:hAnsi="Arial" w:cs="Arial"/>
                <w:b/>
                <w:bCs/>
                <w:sz w:val="18"/>
                <w:szCs w:val="18"/>
                <w:highlight w:val="lightGray"/>
              </w:rPr>
              <w:t>DL BW</w:t>
            </w:r>
          </w:p>
        </w:tc>
        <w:tc>
          <w:tcPr>
            <w:tcW w:w="0" w:type="auto"/>
            <w:vAlign w:val="center"/>
          </w:tcPr>
          <w:p w:rsidR="00CB6B99" w:rsidRPr="00296189" w:rsidRDefault="00CB6B99" w:rsidP="00CA0F6C">
            <w:pPr>
              <w:jc w:val="center"/>
              <w:rPr>
                <w:rFonts w:ascii="Arial" w:hAnsi="Arial" w:cs="Arial"/>
                <w:b/>
                <w:bCs/>
                <w:sz w:val="18"/>
                <w:szCs w:val="18"/>
                <w:highlight w:val="lightGray"/>
              </w:rPr>
            </w:pPr>
            <w:r w:rsidRPr="00296189">
              <w:rPr>
                <w:rFonts w:ascii="Arial" w:hAnsi="Arial" w:cs="Arial"/>
                <w:b/>
                <w:bCs/>
                <w:sz w:val="18"/>
                <w:szCs w:val="18"/>
                <w:highlight w:val="lightGray"/>
              </w:rPr>
              <w:t>MSD</w:t>
            </w:r>
          </w:p>
        </w:tc>
        <w:tc>
          <w:tcPr>
            <w:tcW w:w="0" w:type="auto"/>
            <w:vMerge w:val="restart"/>
            <w:vAlign w:val="center"/>
          </w:tcPr>
          <w:p w:rsidR="00CB6B99" w:rsidRPr="00296189" w:rsidRDefault="00CB6B99" w:rsidP="00CA0F6C">
            <w:pPr>
              <w:jc w:val="center"/>
              <w:rPr>
                <w:rFonts w:ascii="Arial" w:hAnsi="Arial" w:cs="Arial"/>
                <w:b/>
                <w:bCs/>
                <w:sz w:val="18"/>
                <w:szCs w:val="18"/>
                <w:highlight w:val="lightGray"/>
                <w:lang w:eastAsia="zh-CN"/>
              </w:rPr>
            </w:pPr>
            <w:r w:rsidRPr="00296189">
              <w:rPr>
                <w:rFonts w:ascii="Arial" w:hAnsi="Arial" w:cs="Arial"/>
                <w:b/>
                <w:bCs/>
                <w:sz w:val="18"/>
                <w:szCs w:val="18"/>
                <w:highlight w:val="lightGray"/>
                <w:lang w:eastAsia="zh-CN"/>
              </w:rPr>
              <w:t>UL/DL fc condition</w:t>
            </w:r>
          </w:p>
        </w:tc>
        <w:tc>
          <w:tcPr>
            <w:tcW w:w="1775" w:type="dxa"/>
            <w:vMerge w:val="restart"/>
            <w:vAlign w:val="center"/>
          </w:tcPr>
          <w:p w:rsidR="00CB6B99" w:rsidRPr="00296189" w:rsidRDefault="00CB6B99" w:rsidP="00CA0F6C">
            <w:pPr>
              <w:jc w:val="center"/>
              <w:rPr>
                <w:rFonts w:ascii="Arial" w:hAnsi="Arial" w:cs="Arial"/>
                <w:b/>
                <w:bCs/>
                <w:sz w:val="18"/>
                <w:szCs w:val="18"/>
                <w:highlight w:val="lightGray"/>
                <w:lang w:eastAsia="zh-CN"/>
              </w:rPr>
            </w:pPr>
            <w:r w:rsidRPr="00296189">
              <w:rPr>
                <w:rFonts w:ascii="Arial" w:hAnsi="Arial" w:cs="Arial"/>
                <w:b/>
                <w:bCs/>
                <w:sz w:val="18"/>
                <w:szCs w:val="18"/>
                <w:highlight w:val="lightGray"/>
                <w:lang w:eastAsia="zh-CN"/>
              </w:rPr>
              <w:t>UL/DL harmonic order</w:t>
            </w:r>
          </w:p>
        </w:tc>
      </w:tr>
      <w:tr w:rsidR="00CB6B99" w:rsidRPr="00296189" w:rsidTr="00CB6B99">
        <w:trPr>
          <w:trHeight w:val="492"/>
          <w:jc w:val="center"/>
        </w:trPr>
        <w:tc>
          <w:tcPr>
            <w:tcW w:w="0" w:type="auto"/>
            <w:vMerge/>
            <w:vAlign w:val="center"/>
          </w:tcPr>
          <w:p w:rsidR="00CB6B99" w:rsidRPr="00296189" w:rsidRDefault="00CB6B99" w:rsidP="00CA0F6C">
            <w:pPr>
              <w:rPr>
                <w:rFonts w:ascii="Arial" w:hAnsi="Arial" w:cs="Arial"/>
                <w:b/>
                <w:bCs/>
                <w:sz w:val="18"/>
                <w:szCs w:val="18"/>
                <w:highlight w:val="lightGray"/>
              </w:rPr>
            </w:pPr>
          </w:p>
        </w:tc>
        <w:tc>
          <w:tcPr>
            <w:tcW w:w="0" w:type="auto"/>
            <w:vMerge/>
            <w:vAlign w:val="center"/>
          </w:tcPr>
          <w:p w:rsidR="00CB6B99" w:rsidRPr="00296189" w:rsidRDefault="00CB6B99" w:rsidP="00CA0F6C">
            <w:pPr>
              <w:rPr>
                <w:rFonts w:ascii="Arial" w:hAnsi="Arial" w:cs="Arial"/>
                <w:b/>
                <w:bCs/>
                <w:sz w:val="18"/>
                <w:szCs w:val="18"/>
                <w:highlight w:val="lightGray"/>
              </w:rPr>
            </w:pPr>
          </w:p>
        </w:tc>
        <w:tc>
          <w:tcPr>
            <w:tcW w:w="0" w:type="auto"/>
            <w:vAlign w:val="center"/>
          </w:tcPr>
          <w:p w:rsidR="00CB6B99" w:rsidRPr="00296189" w:rsidRDefault="00CB6B99" w:rsidP="00CA0F6C">
            <w:pPr>
              <w:jc w:val="center"/>
              <w:rPr>
                <w:rFonts w:ascii="Arial" w:hAnsi="Arial" w:cs="Arial"/>
                <w:b/>
                <w:bCs/>
                <w:sz w:val="18"/>
                <w:szCs w:val="18"/>
                <w:highlight w:val="lightGray"/>
              </w:rPr>
            </w:pPr>
            <w:r w:rsidRPr="00296189">
              <w:rPr>
                <w:rFonts w:ascii="Arial" w:hAnsi="Arial" w:cs="Arial"/>
                <w:b/>
                <w:bCs/>
                <w:sz w:val="18"/>
                <w:szCs w:val="18"/>
                <w:highlight w:val="lightGray"/>
              </w:rPr>
              <w:t>(MHz)</w:t>
            </w:r>
          </w:p>
        </w:tc>
        <w:tc>
          <w:tcPr>
            <w:tcW w:w="0" w:type="auto"/>
            <w:vAlign w:val="center"/>
          </w:tcPr>
          <w:p w:rsidR="00CB6B99" w:rsidRPr="00296189" w:rsidRDefault="00CB6B99" w:rsidP="00CA0F6C">
            <w:pPr>
              <w:jc w:val="center"/>
              <w:rPr>
                <w:rFonts w:ascii="Arial" w:hAnsi="Arial" w:cs="Arial"/>
                <w:b/>
                <w:bCs/>
                <w:sz w:val="18"/>
                <w:szCs w:val="18"/>
                <w:highlight w:val="lightGray"/>
                <w:lang w:eastAsia="zh-CN"/>
              </w:rPr>
            </w:pPr>
            <w:r w:rsidRPr="00296189">
              <w:rPr>
                <w:rFonts w:ascii="Arial" w:hAnsi="Arial" w:cs="Arial"/>
                <w:b/>
                <w:bCs/>
                <w:sz w:val="18"/>
                <w:szCs w:val="18"/>
                <w:highlight w:val="lightGray"/>
                <w:lang w:eastAsia="zh-CN"/>
              </w:rPr>
              <w:t>(kHz)</w:t>
            </w:r>
          </w:p>
        </w:tc>
        <w:tc>
          <w:tcPr>
            <w:tcW w:w="0" w:type="auto"/>
            <w:vAlign w:val="center"/>
          </w:tcPr>
          <w:p w:rsidR="00CB6B99" w:rsidRPr="00296189" w:rsidRDefault="00CB6B99" w:rsidP="00CA0F6C">
            <w:pPr>
              <w:jc w:val="center"/>
              <w:rPr>
                <w:rFonts w:ascii="Arial" w:hAnsi="Arial" w:cs="Arial"/>
                <w:b/>
                <w:bCs/>
                <w:sz w:val="18"/>
                <w:szCs w:val="18"/>
                <w:highlight w:val="lightGray"/>
              </w:rPr>
            </w:pPr>
            <w:r w:rsidRPr="00296189">
              <w:rPr>
                <w:rFonts w:ascii="Arial" w:hAnsi="Arial" w:cs="Arial"/>
                <w:b/>
                <w:bCs/>
                <w:sz w:val="18"/>
                <w:szCs w:val="18"/>
                <w:highlight w:val="lightGray"/>
              </w:rPr>
              <w:t>L</w:t>
            </w:r>
            <w:r w:rsidRPr="00296189">
              <w:rPr>
                <w:rFonts w:ascii="Arial" w:hAnsi="Arial" w:cs="Arial"/>
                <w:b/>
                <w:bCs/>
                <w:sz w:val="18"/>
                <w:szCs w:val="18"/>
                <w:highlight w:val="lightGray"/>
                <w:vertAlign w:val="subscript"/>
              </w:rPr>
              <w:t>CRB</w:t>
            </w:r>
          </w:p>
        </w:tc>
        <w:tc>
          <w:tcPr>
            <w:tcW w:w="0" w:type="auto"/>
            <w:vAlign w:val="center"/>
          </w:tcPr>
          <w:p w:rsidR="00CB6B99" w:rsidRPr="00296189" w:rsidRDefault="00CB6B99" w:rsidP="00CA0F6C">
            <w:pPr>
              <w:jc w:val="center"/>
              <w:rPr>
                <w:rFonts w:ascii="Arial" w:hAnsi="Arial" w:cs="Arial"/>
                <w:b/>
                <w:bCs/>
                <w:sz w:val="18"/>
                <w:szCs w:val="18"/>
                <w:highlight w:val="lightGray"/>
              </w:rPr>
            </w:pPr>
            <w:r w:rsidRPr="00296189">
              <w:rPr>
                <w:rFonts w:ascii="Arial" w:hAnsi="Arial" w:cs="Arial"/>
                <w:b/>
                <w:bCs/>
                <w:sz w:val="18"/>
                <w:szCs w:val="18"/>
                <w:highlight w:val="lightGray"/>
              </w:rPr>
              <w:t>(MHz)</w:t>
            </w:r>
          </w:p>
        </w:tc>
        <w:tc>
          <w:tcPr>
            <w:tcW w:w="0" w:type="auto"/>
            <w:vAlign w:val="center"/>
          </w:tcPr>
          <w:p w:rsidR="00CB6B99" w:rsidRPr="00296189" w:rsidRDefault="00CB6B99" w:rsidP="00CA0F6C">
            <w:pPr>
              <w:jc w:val="center"/>
              <w:rPr>
                <w:rFonts w:ascii="Arial" w:hAnsi="Arial" w:cs="Arial"/>
                <w:b/>
                <w:bCs/>
                <w:sz w:val="18"/>
                <w:szCs w:val="18"/>
                <w:highlight w:val="lightGray"/>
              </w:rPr>
            </w:pPr>
            <w:r w:rsidRPr="00296189">
              <w:rPr>
                <w:rFonts w:ascii="Arial" w:hAnsi="Arial" w:cs="Arial"/>
                <w:b/>
                <w:bCs/>
                <w:sz w:val="18"/>
                <w:szCs w:val="18"/>
                <w:highlight w:val="lightGray"/>
              </w:rPr>
              <w:t>(dB)</w:t>
            </w:r>
          </w:p>
        </w:tc>
        <w:tc>
          <w:tcPr>
            <w:tcW w:w="0" w:type="auto"/>
            <w:vMerge/>
            <w:vAlign w:val="center"/>
          </w:tcPr>
          <w:p w:rsidR="00CB6B99" w:rsidRPr="00296189" w:rsidRDefault="00CB6B99" w:rsidP="00CA0F6C">
            <w:pPr>
              <w:rPr>
                <w:rFonts w:ascii="Arial" w:hAnsi="Arial" w:cs="Arial"/>
                <w:b/>
                <w:bCs/>
                <w:sz w:val="18"/>
                <w:szCs w:val="18"/>
                <w:highlight w:val="lightGray"/>
                <w:lang w:eastAsia="zh-CN"/>
              </w:rPr>
            </w:pPr>
          </w:p>
        </w:tc>
        <w:tc>
          <w:tcPr>
            <w:tcW w:w="1775" w:type="dxa"/>
            <w:vMerge/>
            <w:vAlign w:val="center"/>
          </w:tcPr>
          <w:p w:rsidR="00CB6B99" w:rsidRPr="00296189" w:rsidRDefault="00CB6B99" w:rsidP="00CA0F6C">
            <w:pPr>
              <w:rPr>
                <w:rFonts w:ascii="Arial" w:hAnsi="Arial" w:cs="Arial"/>
                <w:b/>
                <w:bCs/>
                <w:sz w:val="18"/>
                <w:szCs w:val="18"/>
                <w:highlight w:val="lightGray"/>
                <w:lang w:eastAsia="zh-CN"/>
              </w:rPr>
            </w:pPr>
          </w:p>
        </w:tc>
      </w:tr>
      <w:tr w:rsidR="00CB6B99" w:rsidRPr="00296189" w:rsidTr="00CB6B99">
        <w:trPr>
          <w:trHeight w:val="300"/>
          <w:jc w:val="center"/>
        </w:trPr>
        <w:tc>
          <w:tcPr>
            <w:tcW w:w="0" w:type="auto"/>
            <w:vAlign w:val="center"/>
          </w:tcPr>
          <w:p w:rsidR="00CB6B99" w:rsidRPr="00296189" w:rsidRDefault="00CB6B99" w:rsidP="00CA0F6C">
            <w:pPr>
              <w:jc w:val="center"/>
              <w:rPr>
                <w:rFonts w:ascii="Arial" w:hAnsi="Arial" w:cs="Arial"/>
                <w:sz w:val="18"/>
                <w:szCs w:val="18"/>
                <w:highlight w:val="lightGray"/>
                <w:lang w:eastAsia="zh-CN"/>
              </w:rPr>
            </w:pPr>
            <w:r w:rsidRPr="00296189">
              <w:rPr>
                <w:rFonts w:ascii="Arial" w:hAnsi="Arial" w:cs="Arial" w:hint="eastAsia"/>
                <w:sz w:val="18"/>
                <w:szCs w:val="18"/>
                <w:highlight w:val="lightGray"/>
                <w:lang w:eastAsia="zh-CN"/>
              </w:rPr>
              <w:t>n</w:t>
            </w:r>
            <w:r w:rsidRPr="00296189">
              <w:rPr>
                <w:rFonts w:ascii="Arial" w:hAnsi="Arial" w:cs="Arial"/>
                <w:sz w:val="18"/>
                <w:szCs w:val="18"/>
                <w:highlight w:val="lightGray"/>
                <w:lang w:eastAsia="zh-CN"/>
              </w:rPr>
              <w:t>3</w:t>
            </w:r>
          </w:p>
        </w:tc>
        <w:tc>
          <w:tcPr>
            <w:tcW w:w="0" w:type="auto"/>
            <w:vAlign w:val="center"/>
          </w:tcPr>
          <w:p w:rsidR="00CB6B99" w:rsidRPr="00296189" w:rsidRDefault="00CB6B99" w:rsidP="00CA0F6C">
            <w:pPr>
              <w:jc w:val="center"/>
              <w:rPr>
                <w:rFonts w:ascii="Arial" w:hAnsi="Arial" w:cs="Arial"/>
                <w:sz w:val="18"/>
                <w:szCs w:val="18"/>
                <w:highlight w:val="lightGray"/>
                <w:lang w:eastAsia="zh-CN"/>
              </w:rPr>
            </w:pPr>
            <w:r w:rsidRPr="00296189">
              <w:rPr>
                <w:rFonts w:ascii="Arial" w:hAnsi="Arial" w:cs="Arial" w:hint="eastAsia"/>
                <w:sz w:val="18"/>
                <w:szCs w:val="18"/>
                <w:highlight w:val="lightGray"/>
                <w:lang w:eastAsia="zh-CN"/>
              </w:rPr>
              <w:t>n</w:t>
            </w:r>
            <w:r w:rsidRPr="00296189">
              <w:rPr>
                <w:rFonts w:ascii="Arial" w:hAnsi="Arial" w:cs="Arial"/>
                <w:sz w:val="18"/>
                <w:szCs w:val="18"/>
                <w:highlight w:val="lightGray"/>
                <w:lang w:eastAsia="zh-CN"/>
              </w:rPr>
              <w:t>78</w:t>
            </w:r>
          </w:p>
        </w:tc>
        <w:tc>
          <w:tcPr>
            <w:tcW w:w="0" w:type="auto"/>
            <w:noWrap/>
            <w:vAlign w:val="center"/>
          </w:tcPr>
          <w:p w:rsidR="00CB6B99" w:rsidRPr="00296189" w:rsidRDefault="00CB6B99" w:rsidP="00CA0F6C">
            <w:pPr>
              <w:jc w:val="center"/>
              <w:rPr>
                <w:rFonts w:ascii="Arial" w:hAnsi="Arial" w:cs="Arial"/>
                <w:bCs/>
                <w:sz w:val="18"/>
                <w:szCs w:val="18"/>
                <w:highlight w:val="lightGray"/>
                <w:lang w:eastAsia="zh-CN"/>
              </w:rPr>
            </w:pPr>
            <w:r w:rsidRPr="00296189">
              <w:rPr>
                <w:rFonts w:ascii="Arial" w:hAnsi="Arial" w:cs="Arial"/>
                <w:bCs/>
                <w:sz w:val="18"/>
                <w:szCs w:val="18"/>
                <w:highlight w:val="lightGray"/>
                <w:lang w:eastAsia="zh-CN"/>
              </w:rPr>
              <w:t>5</w:t>
            </w:r>
          </w:p>
        </w:tc>
        <w:tc>
          <w:tcPr>
            <w:tcW w:w="0" w:type="auto"/>
            <w:vAlign w:val="center"/>
          </w:tcPr>
          <w:p w:rsidR="00CB6B99" w:rsidRPr="00296189" w:rsidRDefault="00CB6B99" w:rsidP="00CA0F6C">
            <w:pPr>
              <w:jc w:val="center"/>
              <w:rPr>
                <w:rFonts w:ascii="Arial" w:hAnsi="Arial" w:cs="Arial"/>
                <w:bCs/>
                <w:sz w:val="18"/>
                <w:szCs w:val="18"/>
                <w:highlight w:val="lightGray"/>
                <w:lang w:eastAsia="zh-CN"/>
              </w:rPr>
            </w:pPr>
            <w:r w:rsidRPr="00296189">
              <w:rPr>
                <w:rFonts w:ascii="Arial" w:hAnsi="Arial" w:cs="Arial"/>
                <w:bCs/>
                <w:sz w:val="18"/>
                <w:szCs w:val="18"/>
                <w:highlight w:val="lightGray"/>
                <w:lang w:eastAsia="zh-CN"/>
              </w:rPr>
              <w:t>15</w:t>
            </w:r>
          </w:p>
        </w:tc>
        <w:tc>
          <w:tcPr>
            <w:tcW w:w="0" w:type="auto"/>
            <w:noWrap/>
            <w:vAlign w:val="center"/>
          </w:tcPr>
          <w:p w:rsidR="00CB6B99" w:rsidRPr="00296189" w:rsidRDefault="00CB6B99" w:rsidP="00CA0F6C">
            <w:pPr>
              <w:jc w:val="center"/>
              <w:rPr>
                <w:rFonts w:ascii="Arial" w:hAnsi="Arial" w:cs="Arial"/>
                <w:bCs/>
                <w:sz w:val="18"/>
                <w:szCs w:val="18"/>
                <w:highlight w:val="lightGray"/>
                <w:lang w:eastAsia="zh-CN"/>
              </w:rPr>
            </w:pPr>
            <w:r w:rsidRPr="00296189">
              <w:rPr>
                <w:rFonts w:ascii="Arial" w:hAnsi="Arial" w:cs="Arial"/>
                <w:bCs/>
                <w:sz w:val="18"/>
                <w:szCs w:val="18"/>
                <w:highlight w:val="lightGray"/>
                <w:lang w:eastAsia="zh-CN"/>
              </w:rPr>
              <w:t>25 (</w:t>
            </w:r>
            <w:proofErr w:type="spellStart"/>
            <w:r w:rsidRPr="00296189">
              <w:rPr>
                <w:rFonts w:ascii="Arial" w:hAnsi="Arial" w:cs="Arial"/>
                <w:bCs/>
                <w:sz w:val="18"/>
                <w:szCs w:val="18"/>
                <w:highlight w:val="lightGray"/>
                <w:lang w:eastAsia="zh-CN"/>
              </w:rPr>
              <w:t>RBstart</w:t>
            </w:r>
            <w:proofErr w:type="spellEnd"/>
            <w:r w:rsidRPr="00296189">
              <w:rPr>
                <w:rFonts w:ascii="Arial" w:hAnsi="Arial" w:cs="Arial"/>
                <w:bCs/>
                <w:sz w:val="18"/>
                <w:szCs w:val="18"/>
                <w:highlight w:val="lightGray"/>
                <w:lang w:eastAsia="zh-CN"/>
              </w:rPr>
              <w:t>=0)</w:t>
            </w:r>
          </w:p>
        </w:tc>
        <w:tc>
          <w:tcPr>
            <w:tcW w:w="0" w:type="auto"/>
            <w:noWrap/>
            <w:vAlign w:val="center"/>
          </w:tcPr>
          <w:p w:rsidR="00CB6B99" w:rsidRPr="00296189" w:rsidRDefault="00CB6B99" w:rsidP="00CA0F6C">
            <w:pPr>
              <w:jc w:val="center"/>
              <w:rPr>
                <w:rFonts w:ascii="Arial" w:hAnsi="Arial" w:cs="Arial"/>
                <w:sz w:val="18"/>
                <w:szCs w:val="18"/>
                <w:highlight w:val="lightGray"/>
                <w:lang w:eastAsia="zh-CN"/>
              </w:rPr>
            </w:pPr>
            <w:r w:rsidRPr="00296189">
              <w:rPr>
                <w:rFonts w:ascii="Arial" w:hAnsi="Arial" w:cs="Arial"/>
                <w:sz w:val="18"/>
                <w:szCs w:val="18"/>
                <w:highlight w:val="lightGray"/>
                <w:lang w:eastAsia="zh-CN"/>
              </w:rPr>
              <w:t>10</w:t>
            </w:r>
          </w:p>
        </w:tc>
        <w:tc>
          <w:tcPr>
            <w:tcW w:w="0" w:type="auto"/>
            <w:noWrap/>
            <w:vAlign w:val="center"/>
          </w:tcPr>
          <w:p w:rsidR="00CB6B99" w:rsidRPr="00296189" w:rsidRDefault="00CB6B99" w:rsidP="00CA0F6C">
            <w:pPr>
              <w:jc w:val="center"/>
              <w:rPr>
                <w:rFonts w:ascii="Arial" w:hAnsi="Arial" w:cs="Arial"/>
                <w:bCs/>
                <w:sz w:val="18"/>
                <w:szCs w:val="18"/>
                <w:highlight w:val="lightGray"/>
                <w:lang w:eastAsia="zh-CN"/>
              </w:rPr>
            </w:pPr>
            <w:r w:rsidRPr="00296189">
              <w:rPr>
                <w:rFonts w:ascii="Arial" w:hAnsi="Arial" w:cs="Arial"/>
                <w:bCs/>
                <w:sz w:val="18"/>
                <w:szCs w:val="18"/>
                <w:highlight w:val="lightGray"/>
                <w:lang w:eastAsia="zh-CN"/>
              </w:rPr>
              <w:t>23.9</w:t>
            </w:r>
          </w:p>
        </w:tc>
        <w:tc>
          <w:tcPr>
            <w:tcW w:w="0" w:type="auto"/>
            <w:vAlign w:val="center"/>
          </w:tcPr>
          <w:p w:rsidR="00CB6B99" w:rsidRPr="00296189" w:rsidRDefault="00CB6B99" w:rsidP="00CA0F6C">
            <w:pPr>
              <w:jc w:val="center"/>
              <w:rPr>
                <w:rFonts w:ascii="Arial" w:hAnsi="Arial" w:cs="Arial"/>
                <w:bCs/>
                <w:sz w:val="18"/>
                <w:szCs w:val="18"/>
                <w:highlight w:val="lightGray"/>
                <w:lang w:eastAsia="zh-CN"/>
              </w:rPr>
            </w:pPr>
            <w:r w:rsidRPr="00296189">
              <w:rPr>
                <w:rFonts w:ascii="Arial" w:hAnsi="Arial" w:cs="Arial"/>
                <w:bCs/>
                <w:sz w:val="18"/>
                <w:szCs w:val="18"/>
                <w:highlight w:val="lightGray"/>
                <w:lang w:eastAsia="zh-CN"/>
              </w:rPr>
              <w:t>NOTE 2</w:t>
            </w:r>
          </w:p>
        </w:tc>
        <w:tc>
          <w:tcPr>
            <w:tcW w:w="1775" w:type="dxa"/>
            <w:vAlign w:val="center"/>
          </w:tcPr>
          <w:p w:rsidR="00CB6B99" w:rsidRPr="00296189" w:rsidRDefault="00CB6B99" w:rsidP="00CA0F6C">
            <w:pPr>
              <w:jc w:val="center"/>
              <w:rPr>
                <w:rFonts w:ascii="Arial" w:hAnsi="Arial" w:cs="Arial"/>
                <w:bCs/>
                <w:sz w:val="18"/>
                <w:szCs w:val="18"/>
                <w:highlight w:val="lightGray"/>
                <w:lang w:eastAsia="zh-CN"/>
              </w:rPr>
            </w:pPr>
            <w:r w:rsidRPr="00296189">
              <w:rPr>
                <w:rFonts w:ascii="Arial" w:hAnsi="Arial" w:cs="Arial"/>
                <w:bCs/>
                <w:sz w:val="18"/>
                <w:szCs w:val="18"/>
                <w:highlight w:val="lightGray"/>
                <w:lang w:eastAsia="zh-CN"/>
              </w:rPr>
              <w:t>UL2/DL1</w:t>
            </w:r>
          </w:p>
          <w:p w:rsidR="00CB6B99" w:rsidRPr="00296189" w:rsidRDefault="00CB6B99" w:rsidP="00CA0F6C">
            <w:pPr>
              <w:jc w:val="center"/>
              <w:rPr>
                <w:rFonts w:ascii="Arial" w:hAnsi="Arial" w:cs="Arial"/>
                <w:bCs/>
                <w:sz w:val="18"/>
                <w:szCs w:val="18"/>
                <w:highlight w:val="lightGray"/>
                <w:lang w:eastAsia="zh-CN"/>
              </w:rPr>
            </w:pPr>
            <w:r w:rsidRPr="00296189">
              <w:rPr>
                <w:rFonts w:ascii="Arial" w:hAnsi="Arial" w:cs="Arial"/>
                <w:bCs/>
                <w:sz w:val="18"/>
                <w:szCs w:val="18"/>
                <w:highlight w:val="lightGray"/>
                <w:lang w:eastAsia="zh-CN"/>
              </w:rPr>
              <w:t>direct-hit</w:t>
            </w:r>
          </w:p>
        </w:tc>
      </w:tr>
      <w:tr w:rsidR="00CB6B99" w:rsidRPr="00296189" w:rsidTr="00CB6B99">
        <w:trPr>
          <w:trHeight w:val="300"/>
          <w:jc w:val="center"/>
        </w:trPr>
        <w:tc>
          <w:tcPr>
            <w:tcW w:w="0" w:type="auto"/>
            <w:vAlign w:val="center"/>
          </w:tcPr>
          <w:p w:rsidR="00CB6B99" w:rsidRPr="00296189" w:rsidRDefault="00CB6B99" w:rsidP="00CA0F6C">
            <w:pPr>
              <w:jc w:val="center"/>
              <w:rPr>
                <w:rFonts w:ascii="Arial" w:hAnsi="Arial" w:cs="Arial"/>
                <w:sz w:val="18"/>
                <w:szCs w:val="18"/>
                <w:highlight w:val="lightGray"/>
                <w:lang w:eastAsia="zh-CN"/>
              </w:rPr>
            </w:pPr>
            <w:r w:rsidRPr="00296189">
              <w:rPr>
                <w:rFonts w:ascii="Arial" w:hAnsi="Arial" w:cs="Arial" w:hint="eastAsia"/>
                <w:sz w:val="18"/>
                <w:szCs w:val="18"/>
                <w:highlight w:val="lightGray"/>
                <w:lang w:eastAsia="zh-CN"/>
              </w:rPr>
              <w:t>n</w:t>
            </w:r>
            <w:r w:rsidRPr="00296189">
              <w:rPr>
                <w:rFonts w:ascii="Arial" w:hAnsi="Arial" w:cs="Arial"/>
                <w:sz w:val="18"/>
                <w:szCs w:val="18"/>
                <w:highlight w:val="lightGray"/>
                <w:lang w:eastAsia="zh-CN"/>
              </w:rPr>
              <w:t>3</w:t>
            </w:r>
          </w:p>
        </w:tc>
        <w:tc>
          <w:tcPr>
            <w:tcW w:w="0" w:type="auto"/>
            <w:vAlign w:val="center"/>
          </w:tcPr>
          <w:p w:rsidR="00CB6B99" w:rsidRPr="00296189" w:rsidRDefault="00CB6B99" w:rsidP="00CA0F6C">
            <w:pPr>
              <w:jc w:val="center"/>
              <w:rPr>
                <w:rFonts w:ascii="Arial" w:hAnsi="Arial" w:cs="Arial"/>
                <w:sz w:val="18"/>
                <w:szCs w:val="18"/>
                <w:highlight w:val="lightGray"/>
                <w:lang w:eastAsia="zh-CN"/>
              </w:rPr>
            </w:pPr>
            <w:r w:rsidRPr="00296189">
              <w:rPr>
                <w:rFonts w:ascii="Arial" w:hAnsi="Arial" w:cs="Arial" w:hint="eastAsia"/>
                <w:sz w:val="18"/>
                <w:szCs w:val="18"/>
                <w:highlight w:val="lightGray"/>
                <w:lang w:eastAsia="zh-CN"/>
              </w:rPr>
              <w:t>n</w:t>
            </w:r>
            <w:r w:rsidRPr="00296189">
              <w:rPr>
                <w:rFonts w:ascii="Arial" w:hAnsi="Arial" w:cs="Arial"/>
                <w:sz w:val="18"/>
                <w:szCs w:val="18"/>
                <w:highlight w:val="lightGray"/>
                <w:lang w:eastAsia="zh-CN"/>
              </w:rPr>
              <w:t>78</w:t>
            </w:r>
          </w:p>
        </w:tc>
        <w:tc>
          <w:tcPr>
            <w:tcW w:w="0" w:type="auto"/>
            <w:noWrap/>
            <w:vAlign w:val="center"/>
          </w:tcPr>
          <w:p w:rsidR="00CB6B99" w:rsidRPr="00296189" w:rsidRDefault="00CB6B99" w:rsidP="00CA0F6C">
            <w:pPr>
              <w:jc w:val="center"/>
              <w:rPr>
                <w:rFonts w:ascii="Arial" w:hAnsi="Arial" w:cs="Arial"/>
                <w:bCs/>
                <w:sz w:val="18"/>
                <w:szCs w:val="18"/>
                <w:highlight w:val="lightGray"/>
                <w:lang w:eastAsia="zh-CN"/>
              </w:rPr>
            </w:pPr>
            <w:r w:rsidRPr="00296189">
              <w:rPr>
                <w:rFonts w:ascii="Arial" w:hAnsi="Arial" w:cs="Arial"/>
                <w:bCs/>
                <w:sz w:val="18"/>
                <w:szCs w:val="18"/>
                <w:highlight w:val="lightGray"/>
                <w:lang w:eastAsia="zh-CN"/>
              </w:rPr>
              <w:t>10</w:t>
            </w:r>
          </w:p>
        </w:tc>
        <w:tc>
          <w:tcPr>
            <w:tcW w:w="0" w:type="auto"/>
            <w:vAlign w:val="center"/>
          </w:tcPr>
          <w:p w:rsidR="00CB6B99" w:rsidRPr="00296189" w:rsidRDefault="00CB6B99" w:rsidP="00CA0F6C">
            <w:pPr>
              <w:jc w:val="center"/>
              <w:rPr>
                <w:rFonts w:ascii="Arial" w:hAnsi="Arial" w:cs="Arial"/>
                <w:bCs/>
                <w:sz w:val="18"/>
                <w:szCs w:val="18"/>
                <w:highlight w:val="lightGray"/>
                <w:lang w:eastAsia="zh-CN"/>
              </w:rPr>
            </w:pPr>
            <w:r w:rsidRPr="00296189">
              <w:rPr>
                <w:rFonts w:ascii="Arial" w:hAnsi="Arial" w:cs="Arial"/>
                <w:bCs/>
                <w:sz w:val="18"/>
                <w:szCs w:val="18"/>
                <w:highlight w:val="lightGray"/>
                <w:lang w:eastAsia="zh-CN"/>
              </w:rPr>
              <w:t>15</w:t>
            </w:r>
          </w:p>
        </w:tc>
        <w:tc>
          <w:tcPr>
            <w:tcW w:w="0" w:type="auto"/>
            <w:noWrap/>
            <w:vAlign w:val="center"/>
          </w:tcPr>
          <w:p w:rsidR="00CB6B99" w:rsidRPr="00296189" w:rsidRDefault="00CB6B99" w:rsidP="00CA0F6C">
            <w:pPr>
              <w:jc w:val="center"/>
              <w:rPr>
                <w:rFonts w:ascii="Arial" w:hAnsi="Arial" w:cs="Arial"/>
                <w:bCs/>
                <w:sz w:val="18"/>
                <w:szCs w:val="18"/>
                <w:highlight w:val="lightGray"/>
                <w:lang w:eastAsia="zh-CN"/>
              </w:rPr>
            </w:pPr>
            <w:r w:rsidRPr="00296189">
              <w:rPr>
                <w:rFonts w:ascii="Arial" w:hAnsi="Arial" w:cs="Arial"/>
                <w:bCs/>
                <w:sz w:val="18"/>
                <w:szCs w:val="18"/>
                <w:highlight w:val="lightGray"/>
                <w:lang w:eastAsia="zh-CN"/>
              </w:rPr>
              <w:t>50 (</w:t>
            </w:r>
            <w:proofErr w:type="spellStart"/>
            <w:r w:rsidRPr="00296189">
              <w:rPr>
                <w:rFonts w:ascii="Arial" w:hAnsi="Arial" w:cs="Arial"/>
                <w:bCs/>
                <w:sz w:val="18"/>
                <w:szCs w:val="18"/>
                <w:highlight w:val="lightGray"/>
                <w:lang w:eastAsia="zh-CN"/>
              </w:rPr>
              <w:t>RBstart</w:t>
            </w:r>
            <w:proofErr w:type="spellEnd"/>
            <w:r w:rsidRPr="00296189">
              <w:rPr>
                <w:rFonts w:ascii="Arial" w:hAnsi="Arial" w:cs="Arial"/>
                <w:bCs/>
                <w:sz w:val="18"/>
                <w:szCs w:val="18"/>
                <w:highlight w:val="lightGray"/>
                <w:lang w:eastAsia="zh-CN"/>
              </w:rPr>
              <w:t>=0)</w:t>
            </w:r>
          </w:p>
        </w:tc>
        <w:tc>
          <w:tcPr>
            <w:tcW w:w="0" w:type="auto"/>
            <w:noWrap/>
            <w:vAlign w:val="center"/>
          </w:tcPr>
          <w:p w:rsidR="00CB6B99" w:rsidRPr="00296189" w:rsidRDefault="00CB6B99" w:rsidP="00CA0F6C">
            <w:pPr>
              <w:jc w:val="center"/>
              <w:rPr>
                <w:rFonts w:ascii="Arial" w:hAnsi="Arial" w:cs="Arial"/>
                <w:sz w:val="18"/>
                <w:szCs w:val="18"/>
                <w:highlight w:val="lightGray"/>
                <w:lang w:eastAsia="zh-CN"/>
              </w:rPr>
            </w:pPr>
            <w:r w:rsidRPr="00296189">
              <w:rPr>
                <w:rFonts w:ascii="Arial" w:hAnsi="Arial" w:cs="Arial"/>
                <w:sz w:val="18"/>
                <w:szCs w:val="18"/>
                <w:highlight w:val="lightGray"/>
                <w:lang w:eastAsia="zh-CN"/>
              </w:rPr>
              <w:t>100</w:t>
            </w:r>
          </w:p>
        </w:tc>
        <w:tc>
          <w:tcPr>
            <w:tcW w:w="0" w:type="auto"/>
            <w:noWrap/>
            <w:vAlign w:val="center"/>
          </w:tcPr>
          <w:p w:rsidR="00CB6B99" w:rsidRPr="00296189" w:rsidRDefault="00CB6B99" w:rsidP="00CA0F6C">
            <w:pPr>
              <w:jc w:val="center"/>
              <w:rPr>
                <w:rFonts w:ascii="Arial" w:hAnsi="Arial" w:cs="Arial"/>
                <w:bCs/>
                <w:sz w:val="18"/>
                <w:szCs w:val="18"/>
                <w:highlight w:val="lightGray"/>
                <w:lang w:eastAsia="zh-CN"/>
              </w:rPr>
            </w:pPr>
            <w:r w:rsidRPr="00296189">
              <w:rPr>
                <w:rFonts w:ascii="Arial" w:hAnsi="Arial" w:cs="Arial"/>
                <w:bCs/>
                <w:sz w:val="18"/>
                <w:szCs w:val="18"/>
                <w:highlight w:val="lightGray"/>
                <w:lang w:eastAsia="zh-CN"/>
              </w:rPr>
              <w:t>13.8</w:t>
            </w:r>
          </w:p>
        </w:tc>
        <w:tc>
          <w:tcPr>
            <w:tcW w:w="0" w:type="auto"/>
            <w:vAlign w:val="center"/>
          </w:tcPr>
          <w:p w:rsidR="00CB6B99" w:rsidRPr="00296189" w:rsidRDefault="00CB6B99" w:rsidP="00CA0F6C">
            <w:pPr>
              <w:jc w:val="center"/>
              <w:rPr>
                <w:rFonts w:ascii="Arial" w:hAnsi="Arial" w:cs="Arial"/>
                <w:bCs/>
                <w:sz w:val="18"/>
                <w:szCs w:val="18"/>
                <w:highlight w:val="lightGray"/>
                <w:lang w:eastAsia="zh-CN"/>
              </w:rPr>
            </w:pPr>
            <w:r w:rsidRPr="00296189">
              <w:rPr>
                <w:rFonts w:ascii="Arial" w:hAnsi="Arial" w:cs="Arial"/>
                <w:bCs/>
                <w:sz w:val="18"/>
                <w:szCs w:val="18"/>
                <w:highlight w:val="lightGray"/>
                <w:lang w:eastAsia="zh-CN"/>
              </w:rPr>
              <w:t>NOTE 2</w:t>
            </w:r>
          </w:p>
        </w:tc>
        <w:tc>
          <w:tcPr>
            <w:tcW w:w="1775" w:type="dxa"/>
            <w:vAlign w:val="center"/>
          </w:tcPr>
          <w:p w:rsidR="00CB6B99" w:rsidRPr="00296189" w:rsidRDefault="00CB6B99" w:rsidP="00CA0F6C">
            <w:pPr>
              <w:jc w:val="center"/>
              <w:rPr>
                <w:rFonts w:ascii="Arial" w:hAnsi="Arial" w:cs="Arial"/>
                <w:bCs/>
                <w:sz w:val="18"/>
                <w:szCs w:val="18"/>
                <w:highlight w:val="lightGray"/>
                <w:lang w:eastAsia="zh-CN"/>
              </w:rPr>
            </w:pPr>
            <w:r w:rsidRPr="00296189">
              <w:rPr>
                <w:rFonts w:ascii="Arial" w:hAnsi="Arial" w:cs="Arial"/>
                <w:bCs/>
                <w:sz w:val="18"/>
                <w:szCs w:val="18"/>
                <w:highlight w:val="lightGray"/>
                <w:lang w:eastAsia="zh-CN"/>
              </w:rPr>
              <w:t>UL2/DL1</w:t>
            </w:r>
          </w:p>
          <w:p w:rsidR="00CB6B99" w:rsidRPr="00296189" w:rsidRDefault="00CB6B99" w:rsidP="00CA0F6C">
            <w:pPr>
              <w:jc w:val="center"/>
              <w:rPr>
                <w:rFonts w:ascii="Arial" w:hAnsi="Arial" w:cs="Arial"/>
                <w:bCs/>
                <w:sz w:val="18"/>
                <w:szCs w:val="18"/>
                <w:highlight w:val="lightGray"/>
                <w:lang w:eastAsia="zh-CN"/>
              </w:rPr>
            </w:pPr>
            <w:r w:rsidRPr="00296189">
              <w:rPr>
                <w:rFonts w:ascii="Arial" w:hAnsi="Arial" w:cs="Arial"/>
                <w:bCs/>
                <w:sz w:val="18"/>
                <w:szCs w:val="18"/>
                <w:highlight w:val="lightGray"/>
                <w:lang w:eastAsia="zh-CN"/>
              </w:rPr>
              <w:t>direct-hit</w:t>
            </w:r>
          </w:p>
        </w:tc>
      </w:tr>
      <w:tr w:rsidR="00CB6B99" w:rsidRPr="00296189" w:rsidTr="00CB6B99">
        <w:trPr>
          <w:trHeight w:val="300"/>
          <w:jc w:val="center"/>
        </w:trPr>
        <w:tc>
          <w:tcPr>
            <w:tcW w:w="0" w:type="auto"/>
            <w:vAlign w:val="center"/>
          </w:tcPr>
          <w:p w:rsidR="00CB6B99" w:rsidRPr="00296189" w:rsidRDefault="00CB6B99" w:rsidP="00CA0F6C">
            <w:pPr>
              <w:jc w:val="center"/>
              <w:rPr>
                <w:rFonts w:ascii="Arial" w:hAnsi="Arial" w:cs="Arial"/>
                <w:sz w:val="18"/>
                <w:szCs w:val="18"/>
                <w:highlight w:val="lightGray"/>
                <w:lang w:eastAsia="zh-CN"/>
              </w:rPr>
            </w:pPr>
            <w:r w:rsidRPr="00296189">
              <w:rPr>
                <w:rFonts w:ascii="Arial" w:hAnsi="Arial" w:cs="Arial" w:hint="eastAsia"/>
                <w:sz w:val="18"/>
                <w:szCs w:val="18"/>
                <w:highlight w:val="lightGray"/>
                <w:lang w:eastAsia="zh-CN"/>
              </w:rPr>
              <w:t>n</w:t>
            </w:r>
            <w:r w:rsidRPr="00296189">
              <w:rPr>
                <w:rFonts w:ascii="Arial" w:hAnsi="Arial" w:cs="Arial"/>
                <w:sz w:val="18"/>
                <w:szCs w:val="18"/>
                <w:highlight w:val="lightGray"/>
                <w:lang w:eastAsia="zh-CN"/>
              </w:rPr>
              <w:t>3</w:t>
            </w:r>
          </w:p>
        </w:tc>
        <w:tc>
          <w:tcPr>
            <w:tcW w:w="0" w:type="auto"/>
            <w:vAlign w:val="center"/>
          </w:tcPr>
          <w:p w:rsidR="00CB6B99" w:rsidRPr="00296189" w:rsidRDefault="00CB6B99" w:rsidP="00CA0F6C">
            <w:pPr>
              <w:jc w:val="center"/>
              <w:rPr>
                <w:rFonts w:ascii="Arial" w:hAnsi="Arial" w:cs="Arial"/>
                <w:sz w:val="18"/>
                <w:szCs w:val="18"/>
                <w:highlight w:val="lightGray"/>
                <w:lang w:eastAsia="zh-CN"/>
              </w:rPr>
            </w:pPr>
            <w:r w:rsidRPr="00296189">
              <w:rPr>
                <w:rFonts w:ascii="Arial" w:hAnsi="Arial" w:cs="Arial" w:hint="eastAsia"/>
                <w:sz w:val="18"/>
                <w:szCs w:val="18"/>
                <w:highlight w:val="lightGray"/>
                <w:lang w:eastAsia="zh-CN"/>
              </w:rPr>
              <w:t>n</w:t>
            </w:r>
            <w:r w:rsidRPr="00296189">
              <w:rPr>
                <w:rFonts w:ascii="Arial" w:hAnsi="Arial" w:cs="Arial"/>
                <w:sz w:val="18"/>
                <w:szCs w:val="18"/>
                <w:highlight w:val="lightGray"/>
                <w:lang w:eastAsia="zh-CN"/>
              </w:rPr>
              <w:t>78</w:t>
            </w:r>
          </w:p>
        </w:tc>
        <w:tc>
          <w:tcPr>
            <w:tcW w:w="0" w:type="auto"/>
            <w:noWrap/>
            <w:vAlign w:val="center"/>
          </w:tcPr>
          <w:p w:rsidR="00CB6B99" w:rsidRPr="00296189" w:rsidRDefault="00CB6B99" w:rsidP="00CA0F6C">
            <w:pPr>
              <w:jc w:val="center"/>
              <w:rPr>
                <w:rFonts w:ascii="Arial" w:hAnsi="Arial" w:cs="Arial"/>
                <w:bCs/>
                <w:sz w:val="18"/>
                <w:szCs w:val="18"/>
                <w:highlight w:val="lightGray"/>
                <w:lang w:eastAsia="zh-CN"/>
              </w:rPr>
            </w:pPr>
            <w:r w:rsidRPr="00296189">
              <w:rPr>
                <w:rFonts w:ascii="Arial" w:hAnsi="Arial" w:cs="Arial"/>
                <w:bCs/>
                <w:sz w:val="18"/>
                <w:szCs w:val="18"/>
                <w:highlight w:val="lightGray"/>
                <w:lang w:eastAsia="zh-CN"/>
              </w:rPr>
              <w:t>5</w:t>
            </w:r>
          </w:p>
        </w:tc>
        <w:tc>
          <w:tcPr>
            <w:tcW w:w="0" w:type="auto"/>
            <w:vAlign w:val="center"/>
          </w:tcPr>
          <w:p w:rsidR="00CB6B99" w:rsidRPr="00296189" w:rsidRDefault="00CB6B99" w:rsidP="00CA0F6C">
            <w:pPr>
              <w:jc w:val="center"/>
              <w:rPr>
                <w:rFonts w:ascii="Arial" w:hAnsi="Arial" w:cs="Arial"/>
                <w:bCs/>
                <w:sz w:val="18"/>
                <w:szCs w:val="18"/>
                <w:highlight w:val="lightGray"/>
                <w:lang w:eastAsia="zh-CN"/>
              </w:rPr>
            </w:pPr>
            <w:r w:rsidRPr="00296189">
              <w:rPr>
                <w:rFonts w:ascii="Arial" w:hAnsi="Arial" w:cs="Arial"/>
                <w:bCs/>
                <w:sz w:val="18"/>
                <w:szCs w:val="18"/>
                <w:highlight w:val="lightGray"/>
                <w:lang w:eastAsia="zh-CN"/>
              </w:rPr>
              <w:t>15</w:t>
            </w:r>
          </w:p>
        </w:tc>
        <w:tc>
          <w:tcPr>
            <w:tcW w:w="0" w:type="auto"/>
            <w:noWrap/>
            <w:vAlign w:val="center"/>
          </w:tcPr>
          <w:p w:rsidR="00CB6B99" w:rsidRPr="00296189" w:rsidRDefault="00CB6B99" w:rsidP="00CA0F6C">
            <w:pPr>
              <w:jc w:val="center"/>
              <w:rPr>
                <w:rFonts w:ascii="Arial" w:hAnsi="Arial" w:cs="Arial"/>
                <w:bCs/>
                <w:sz w:val="18"/>
                <w:szCs w:val="18"/>
                <w:highlight w:val="lightGray"/>
                <w:lang w:eastAsia="zh-CN"/>
              </w:rPr>
            </w:pPr>
            <w:r w:rsidRPr="00296189">
              <w:rPr>
                <w:rFonts w:ascii="Arial" w:hAnsi="Arial" w:cs="Arial"/>
                <w:bCs/>
                <w:sz w:val="18"/>
                <w:szCs w:val="18"/>
                <w:highlight w:val="lightGray"/>
                <w:lang w:eastAsia="zh-CN"/>
              </w:rPr>
              <w:t>25 (</w:t>
            </w:r>
            <w:proofErr w:type="spellStart"/>
            <w:r w:rsidRPr="00296189">
              <w:rPr>
                <w:rFonts w:ascii="Arial" w:hAnsi="Arial" w:cs="Arial"/>
                <w:bCs/>
                <w:sz w:val="18"/>
                <w:szCs w:val="18"/>
                <w:highlight w:val="lightGray"/>
                <w:lang w:eastAsia="zh-CN"/>
              </w:rPr>
              <w:t>RBstart</w:t>
            </w:r>
            <w:proofErr w:type="spellEnd"/>
            <w:r w:rsidRPr="00296189">
              <w:rPr>
                <w:rFonts w:ascii="Arial" w:hAnsi="Arial" w:cs="Arial"/>
                <w:bCs/>
                <w:sz w:val="18"/>
                <w:szCs w:val="18"/>
                <w:highlight w:val="lightGray"/>
                <w:lang w:eastAsia="zh-CN"/>
              </w:rPr>
              <w:t>=0)</w:t>
            </w:r>
          </w:p>
        </w:tc>
        <w:tc>
          <w:tcPr>
            <w:tcW w:w="0" w:type="auto"/>
            <w:noWrap/>
            <w:vAlign w:val="center"/>
          </w:tcPr>
          <w:p w:rsidR="00CB6B99" w:rsidRPr="00296189" w:rsidRDefault="00CB6B99" w:rsidP="00CA0F6C">
            <w:pPr>
              <w:jc w:val="center"/>
              <w:rPr>
                <w:rFonts w:ascii="Arial" w:hAnsi="Arial" w:cs="Arial"/>
                <w:sz w:val="18"/>
                <w:szCs w:val="18"/>
                <w:highlight w:val="lightGray"/>
                <w:lang w:eastAsia="zh-CN"/>
              </w:rPr>
            </w:pPr>
            <w:r w:rsidRPr="00296189">
              <w:rPr>
                <w:rFonts w:ascii="Arial" w:hAnsi="Arial" w:cs="Arial"/>
                <w:sz w:val="18"/>
                <w:szCs w:val="18"/>
                <w:highlight w:val="lightGray"/>
                <w:lang w:eastAsia="zh-CN"/>
              </w:rPr>
              <w:t>10</w:t>
            </w:r>
          </w:p>
        </w:tc>
        <w:tc>
          <w:tcPr>
            <w:tcW w:w="0" w:type="auto"/>
            <w:noWrap/>
            <w:vAlign w:val="center"/>
          </w:tcPr>
          <w:p w:rsidR="00CB6B99" w:rsidRPr="00296189" w:rsidRDefault="00CB6B99" w:rsidP="00CA0F6C">
            <w:pPr>
              <w:jc w:val="center"/>
              <w:rPr>
                <w:rFonts w:ascii="Arial" w:hAnsi="Arial" w:cs="Arial"/>
                <w:bCs/>
                <w:sz w:val="18"/>
                <w:szCs w:val="18"/>
                <w:highlight w:val="lightGray"/>
                <w:lang w:eastAsia="zh-CN"/>
              </w:rPr>
            </w:pPr>
            <w:r w:rsidRPr="00296189">
              <w:rPr>
                <w:rFonts w:ascii="Arial" w:hAnsi="Arial" w:cs="Arial"/>
                <w:bCs/>
                <w:sz w:val="18"/>
                <w:szCs w:val="18"/>
                <w:highlight w:val="lightGray"/>
                <w:lang w:eastAsia="zh-CN"/>
              </w:rPr>
              <w:t>1.1</w:t>
            </w:r>
          </w:p>
        </w:tc>
        <w:tc>
          <w:tcPr>
            <w:tcW w:w="0" w:type="auto"/>
            <w:vAlign w:val="center"/>
          </w:tcPr>
          <w:p w:rsidR="00CB6B99" w:rsidRPr="00296189" w:rsidRDefault="00CB6B99" w:rsidP="00CA0F6C">
            <w:pPr>
              <w:jc w:val="center"/>
              <w:rPr>
                <w:rFonts w:ascii="Arial" w:hAnsi="Arial" w:cs="Arial"/>
                <w:bCs/>
                <w:sz w:val="18"/>
                <w:szCs w:val="18"/>
                <w:highlight w:val="lightGray"/>
                <w:lang w:eastAsia="zh-CN"/>
              </w:rPr>
            </w:pPr>
            <w:r w:rsidRPr="00296189">
              <w:rPr>
                <w:rFonts w:ascii="Arial" w:hAnsi="Arial" w:cs="Arial"/>
                <w:bCs/>
                <w:sz w:val="18"/>
                <w:szCs w:val="18"/>
                <w:highlight w:val="lightGray"/>
                <w:lang w:eastAsia="zh-CN"/>
              </w:rPr>
              <w:t>NOTE 6</w:t>
            </w:r>
          </w:p>
        </w:tc>
        <w:tc>
          <w:tcPr>
            <w:tcW w:w="1775" w:type="dxa"/>
            <w:vAlign w:val="center"/>
          </w:tcPr>
          <w:p w:rsidR="00CB6B99" w:rsidRPr="00296189" w:rsidRDefault="00CB6B99" w:rsidP="00CA0F6C">
            <w:pPr>
              <w:jc w:val="center"/>
              <w:rPr>
                <w:rFonts w:ascii="Arial" w:hAnsi="Arial" w:cs="Arial"/>
                <w:bCs/>
                <w:sz w:val="18"/>
                <w:szCs w:val="18"/>
                <w:highlight w:val="lightGray"/>
                <w:lang w:eastAsia="zh-CN"/>
              </w:rPr>
            </w:pPr>
            <w:r w:rsidRPr="00296189">
              <w:rPr>
                <w:rFonts w:ascii="Arial" w:hAnsi="Arial" w:cs="Arial"/>
                <w:bCs/>
                <w:sz w:val="18"/>
                <w:szCs w:val="18"/>
                <w:highlight w:val="lightGray"/>
                <w:lang w:eastAsia="zh-CN"/>
              </w:rPr>
              <w:t>UL2/DL1</w:t>
            </w:r>
          </w:p>
          <w:p w:rsidR="00CB6B99" w:rsidRPr="00296189" w:rsidRDefault="00CB6B99" w:rsidP="00CA0F6C">
            <w:pPr>
              <w:jc w:val="center"/>
              <w:rPr>
                <w:rFonts w:ascii="Arial" w:hAnsi="Arial" w:cs="Arial"/>
                <w:bCs/>
                <w:sz w:val="18"/>
                <w:szCs w:val="18"/>
                <w:highlight w:val="lightGray"/>
                <w:lang w:eastAsia="zh-CN"/>
              </w:rPr>
            </w:pPr>
            <w:r w:rsidRPr="00296189">
              <w:rPr>
                <w:rFonts w:ascii="Arial" w:hAnsi="Arial" w:cs="Arial"/>
                <w:bCs/>
                <w:sz w:val="18"/>
                <w:szCs w:val="18"/>
                <w:highlight w:val="lightGray"/>
                <w:lang w:eastAsia="zh-CN"/>
              </w:rPr>
              <w:t>near-miss</w:t>
            </w:r>
          </w:p>
        </w:tc>
      </w:tr>
      <w:tr w:rsidR="00CB6B99" w:rsidTr="00CB6B99">
        <w:trPr>
          <w:trHeight w:val="300"/>
          <w:jc w:val="center"/>
        </w:trPr>
        <w:tc>
          <w:tcPr>
            <w:tcW w:w="9918" w:type="dxa"/>
            <w:gridSpan w:val="9"/>
            <w:vAlign w:val="center"/>
          </w:tcPr>
          <w:p w:rsidR="00CB6B99" w:rsidRPr="00296189" w:rsidRDefault="00CB6B99" w:rsidP="00CA0F6C">
            <w:pPr>
              <w:pStyle w:val="TAN"/>
              <w:rPr>
                <w:snapToGrid w:val="0"/>
                <w:highlight w:val="lightGray"/>
                <w:lang w:eastAsia="ja-JP"/>
              </w:rPr>
            </w:pPr>
            <w:r w:rsidRPr="00296189">
              <w:rPr>
                <w:highlight w:val="lightGray"/>
                <w:lang w:eastAsia="ja-JP"/>
              </w:rPr>
              <w:lastRenderedPageBreak/>
              <w:t xml:space="preserve">NOTE </w:t>
            </w:r>
            <w:r w:rsidRPr="00296189">
              <w:rPr>
                <w:highlight w:val="lightGray"/>
              </w:rPr>
              <w:t>1</w:t>
            </w:r>
            <w:r w:rsidRPr="00296189">
              <w:rPr>
                <w:highlight w:val="lightGray"/>
                <w:lang w:eastAsia="ja-JP"/>
              </w:rPr>
              <w:t>:</w:t>
            </w:r>
            <w:r w:rsidRPr="00296189">
              <w:rPr>
                <w:highlight w:val="lightGray"/>
                <w:lang w:eastAsia="ja-JP"/>
              </w:rPr>
              <w:tab/>
              <w:t xml:space="preserve">These requirements apply when there is at least one individual RE within the uplink transmission bandwidth of the aggressor (lower) band for which the </w:t>
            </w:r>
            <w:r w:rsidRPr="00296189">
              <w:rPr>
                <w:highlight w:val="lightGray"/>
              </w:rPr>
              <w:t>2</w:t>
            </w:r>
            <w:r w:rsidRPr="00296189">
              <w:rPr>
                <w:highlight w:val="lightGray"/>
                <w:vertAlign w:val="superscript"/>
              </w:rPr>
              <w:t>nd</w:t>
            </w:r>
            <w:r w:rsidRPr="00296189">
              <w:rPr>
                <w:highlight w:val="lightGray"/>
                <w:lang w:eastAsia="ja-JP"/>
              </w:rPr>
              <w:t xml:space="preserve"> / 3</w:t>
            </w:r>
            <w:r w:rsidRPr="00296189">
              <w:rPr>
                <w:highlight w:val="lightGray"/>
                <w:vertAlign w:val="superscript"/>
                <w:lang w:eastAsia="ja-JP"/>
              </w:rPr>
              <w:t>rd</w:t>
            </w:r>
            <w:r w:rsidRPr="00296189">
              <w:rPr>
                <w:highlight w:val="lightGray"/>
                <w:lang w:eastAsia="ja-JP"/>
              </w:rPr>
              <w:t xml:space="preserve"> / 4</w:t>
            </w:r>
            <w:r w:rsidRPr="00296189">
              <w:rPr>
                <w:highlight w:val="lightGray"/>
                <w:vertAlign w:val="superscript"/>
                <w:lang w:eastAsia="ja-JP"/>
              </w:rPr>
              <w:t xml:space="preserve">th </w:t>
            </w:r>
            <w:r w:rsidRPr="00296189">
              <w:rPr>
                <w:highlight w:val="lightGray"/>
                <w:lang w:eastAsia="ja-JP"/>
              </w:rPr>
              <w:t>/ 5</w:t>
            </w:r>
            <w:r w:rsidRPr="00296189">
              <w:rPr>
                <w:highlight w:val="lightGray"/>
                <w:vertAlign w:val="superscript"/>
                <w:lang w:eastAsia="ja-JP"/>
              </w:rPr>
              <w:t>th</w:t>
            </w:r>
            <w:r w:rsidRPr="00296189">
              <w:rPr>
                <w:highlight w:val="lightGray"/>
                <w:lang w:eastAsia="ja-JP"/>
              </w:rPr>
              <w:t xml:space="preserve"> transmitter harmonic is within the downlink transmission bandwidth of a victim (higher) band.</w:t>
            </w:r>
          </w:p>
          <w:p w:rsidR="00CB6B99" w:rsidRPr="00296189" w:rsidRDefault="00CB6B99" w:rsidP="00CA0F6C">
            <w:pPr>
              <w:pStyle w:val="TAN"/>
              <w:rPr>
                <w:highlight w:val="lightGray"/>
              </w:rPr>
            </w:pPr>
            <w:r w:rsidRPr="00296189">
              <w:rPr>
                <w:highlight w:val="lightGray"/>
              </w:rPr>
              <w:t xml:space="preserve">NOTE 2:  The requirements should be verified for UL NR ARFCN of the aggressor (lower) band (superscript LB) such that </w:t>
            </w:r>
            <w:r w:rsidRPr="00296189">
              <w:rPr>
                <w:highlight w:val="lightGray"/>
              </w:rPr>
              <w:object w:dxaOrig="1560" w:dyaOrig="2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3pt" o:ole="">
                  <v:imagedata r:id="rId8" o:title=""/>
                </v:shape>
                <o:OLEObject Type="Embed" ProgID="Equation.3" ShapeID="_x0000_i1025" DrawAspect="Content" ObjectID="_1721673640" r:id="rId9"/>
              </w:object>
            </w:r>
            <w:r w:rsidRPr="00296189">
              <w:rPr>
                <w:highlight w:val="lightGray"/>
              </w:rPr>
              <w:t xml:space="preserve">in MHz and </w:t>
            </w:r>
            <w:r w:rsidRPr="00296189">
              <w:rPr>
                <w:highlight w:val="lightGray"/>
              </w:rPr>
              <w:object w:dxaOrig="4034" w:dyaOrig="277">
                <v:shape id="_x0000_i1026" type="#_x0000_t75" style="width:201.5pt;height:13pt" o:ole="">
                  <v:imagedata r:id="rId10" o:title=""/>
                </v:shape>
                <o:OLEObject Type="Embed" ProgID="Equation.DSMT4" ShapeID="_x0000_i1026" DrawAspect="Content" ObjectID="_1721673641" r:id="rId11"/>
              </w:object>
            </w:r>
            <w:r w:rsidRPr="00296189">
              <w:rPr>
                <w:highlight w:val="lightGray"/>
              </w:rPr>
              <w:t xml:space="preserve"> with carrier frequency in the victim (higher) band in MHz </w:t>
            </w:r>
            <w:proofErr w:type="gramStart"/>
            <w:r w:rsidRPr="00296189">
              <w:rPr>
                <w:highlight w:val="lightGray"/>
              </w:rPr>
              <w:t>and  the</w:t>
            </w:r>
            <w:proofErr w:type="gramEnd"/>
            <w:r w:rsidRPr="00296189">
              <w:rPr>
                <w:highlight w:val="lightGray"/>
              </w:rPr>
              <w:t xml:space="preserve"> channel bandwidth configured in the lower band.</w:t>
            </w:r>
          </w:p>
          <w:p w:rsidR="00CB6B99" w:rsidRPr="00CB6B99" w:rsidRDefault="00CB6B99" w:rsidP="00CB6B99">
            <w:pPr>
              <w:pStyle w:val="TAN"/>
            </w:pPr>
            <w:r w:rsidRPr="00296189">
              <w:rPr>
                <w:highlight w:val="lightGray"/>
              </w:rPr>
              <w:t>NOTE 6:</w:t>
            </w:r>
            <w:r w:rsidRPr="00296189">
              <w:rPr>
                <w:highlight w:val="lightGray"/>
              </w:rPr>
              <w:tab/>
              <w:t xml:space="preserve">The requirements </w:t>
            </w:r>
            <w:r w:rsidRPr="00296189">
              <w:rPr>
                <w:rFonts w:hint="eastAsia"/>
                <w:highlight w:val="lightGray"/>
              </w:rPr>
              <w:t xml:space="preserve">are </w:t>
            </w:r>
            <w:r w:rsidRPr="00296189">
              <w:rPr>
                <w:highlight w:val="lightGray"/>
              </w:rPr>
              <w:t xml:space="preserve">only </w:t>
            </w:r>
            <w:r w:rsidRPr="00296189">
              <w:rPr>
                <w:rFonts w:hint="eastAsia"/>
                <w:highlight w:val="lightGray"/>
              </w:rPr>
              <w:t xml:space="preserve">applicable to channel bandwidths </w:t>
            </w:r>
            <w:r w:rsidRPr="00296189">
              <w:rPr>
                <w:highlight w:val="lightGray"/>
              </w:rPr>
              <w:t xml:space="preserve">no larger than 20 MHz and </w:t>
            </w:r>
            <w:r w:rsidRPr="00296189">
              <w:rPr>
                <w:rFonts w:hint="eastAsia"/>
                <w:highlight w:val="lightGray"/>
              </w:rPr>
              <w:t xml:space="preserve">with a </w:t>
            </w:r>
            <w:r w:rsidRPr="00296189">
              <w:rPr>
                <w:highlight w:val="lightGray"/>
              </w:rPr>
              <w:t>carrier frequenc</w:t>
            </w:r>
            <w:r w:rsidRPr="00296189">
              <w:rPr>
                <w:rFonts w:hint="eastAsia"/>
                <w:highlight w:val="lightGray"/>
              </w:rPr>
              <w:t>y</w:t>
            </w:r>
            <w:r w:rsidRPr="00296189">
              <w:rPr>
                <w:highlight w:val="lightGray"/>
              </w:rPr>
              <w:t xml:space="preserve"> at </w:t>
            </w:r>
            <w:r w:rsidRPr="00296189">
              <w:rPr>
                <w:highlight w:val="lightGray"/>
              </w:rPr>
              <w:object w:dxaOrig="1551" w:dyaOrig="231">
                <v:shape id="_x0000_i1027" type="#_x0000_t75" style="width:78pt;height:10.5pt" o:ole="">
                  <v:imagedata r:id="rId12" o:title=""/>
                </v:shape>
                <o:OLEObject Type="Embed" ProgID="Equation.3" ShapeID="_x0000_i1027" DrawAspect="Content" ObjectID="_1721673642" r:id="rId13"/>
              </w:object>
            </w:r>
            <w:r w:rsidRPr="00296189">
              <w:rPr>
                <w:rFonts w:hint="eastAsia"/>
                <w:highlight w:val="lightGray"/>
              </w:rPr>
              <w:t xml:space="preserve"> MHz offset from</w:t>
            </w:r>
            <w:r w:rsidRPr="00296189">
              <w:rPr>
                <w:highlight w:val="lightGray"/>
              </w:rPr>
              <w:t xml:space="preserve"> </w:t>
            </w:r>
            <w:r w:rsidRPr="00296189">
              <w:rPr>
                <w:highlight w:val="lightGray"/>
              </w:rPr>
              <w:object w:dxaOrig="489" w:dyaOrig="231">
                <v:shape id="_x0000_i1028" type="#_x0000_t75" style="width:24pt;height:10.5pt" o:ole="">
                  <v:imagedata r:id="rId14" o:title=""/>
                </v:shape>
                <o:OLEObject Type="Embed" ProgID="Equation.3" ShapeID="_x0000_i1028" DrawAspect="Content" ObjectID="_1721673643" r:id="rId15"/>
              </w:object>
            </w:r>
            <w:r w:rsidRPr="00296189">
              <w:rPr>
                <w:highlight w:val="lightGray"/>
              </w:rPr>
              <w:t xml:space="preserve"> in the victim (higher band) with </w:t>
            </w:r>
            <w:r w:rsidRPr="00296189">
              <w:rPr>
                <w:highlight w:val="lightGray"/>
              </w:rPr>
              <w:object w:dxaOrig="4080" w:dyaOrig="231">
                <v:shape id="_x0000_i1029" type="#_x0000_t75" style="width:203.5pt;height:10.5pt" o:ole="">
                  <v:imagedata r:id="rId10" o:title=""/>
                </v:shape>
                <o:OLEObject Type="Embed" ProgID="Equation.DSMT4" ShapeID="_x0000_i1029" DrawAspect="Content" ObjectID="_1721673644" r:id="rId16"/>
              </w:object>
            </w:r>
            <w:r w:rsidRPr="00296189">
              <w:rPr>
                <w:highlight w:val="lightGray"/>
              </w:rPr>
              <w:t>, where</w:t>
            </w:r>
            <w:r w:rsidRPr="00296189">
              <w:rPr>
                <w:noProof/>
                <w:highlight w:val="lightGray"/>
                <w:lang w:val="en-US" w:eastAsia="zh-CN"/>
              </w:rPr>
              <w:drawing>
                <wp:inline distT="0" distB="0" distL="0" distR="0" wp14:anchorId="471851EF" wp14:editId="0B0C25C1">
                  <wp:extent cx="428625" cy="190500"/>
                  <wp:effectExtent l="0" t="0" r="9525" b="0"/>
                  <wp:docPr id="267"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296189">
              <w:rPr>
                <w:highlight w:val="lightGray"/>
              </w:rPr>
              <w:t>and</w:t>
            </w:r>
            <w:r w:rsidRPr="00296189">
              <w:rPr>
                <w:highlight w:val="lightGray"/>
              </w:rPr>
              <w:object w:dxaOrig="729" w:dyaOrig="231">
                <v:shape id="_x0000_i1030" type="#_x0000_t75" style="width:36pt;height:10.5pt" o:ole="">
                  <v:imagedata r:id="rId18" o:title=""/>
                </v:shape>
                <o:OLEObject Type="Embed" ProgID="Equation.3" ShapeID="_x0000_i1030" DrawAspect="Content" ObjectID="_1721673645" r:id="rId19"/>
              </w:object>
            </w:r>
            <w:r w:rsidRPr="00296189">
              <w:rPr>
                <w:highlight w:val="lightGray"/>
              </w:rPr>
              <w:t>are the channel bandwidths configured in the aggressor (lower) and victim (higher) bands in MHz, respectively.</w:t>
            </w:r>
          </w:p>
        </w:tc>
      </w:tr>
    </w:tbl>
    <w:p w:rsidR="00CB6B99" w:rsidRPr="00CB6B99" w:rsidRDefault="00CB6B99" w:rsidP="0016700C">
      <w:pPr>
        <w:rPr>
          <w:rFonts w:eastAsia="宋体"/>
          <w:lang w:eastAsia="zh-CN"/>
        </w:rPr>
      </w:pPr>
    </w:p>
    <w:p w:rsidR="001951D9" w:rsidRPr="00296189" w:rsidRDefault="001951D9" w:rsidP="001951D9">
      <w:pPr>
        <w:pStyle w:val="TH"/>
        <w:rPr>
          <w:highlight w:val="lightGray"/>
          <w:lang w:eastAsia="zh-CN"/>
        </w:rPr>
      </w:pPr>
      <w:r w:rsidRPr="00296189">
        <w:rPr>
          <w:highlight w:val="lightGray"/>
          <w:lang w:eastAsia="zh-CN"/>
        </w:rPr>
        <w:t xml:space="preserve">Table 7.3A.5-1: 2DL/2UL </w:t>
      </w:r>
      <w:proofErr w:type="spellStart"/>
      <w:r w:rsidRPr="00296189">
        <w:rPr>
          <w:highlight w:val="lightGray"/>
          <w:lang w:eastAsia="zh-CN"/>
        </w:rPr>
        <w:t>interband</w:t>
      </w:r>
      <w:proofErr w:type="spellEnd"/>
      <w:r w:rsidRPr="00296189">
        <w:rPr>
          <w:highlight w:val="lightGray"/>
          <w:lang w:eastAsia="zh-CN"/>
        </w:rPr>
        <w:t xml:space="preserve"> Reference sensitivity QPSK P</w:t>
      </w:r>
      <w:r w:rsidRPr="00296189">
        <w:rPr>
          <w:highlight w:val="lightGray"/>
          <w:vertAlign w:val="subscript"/>
          <w:lang w:eastAsia="zh-CN"/>
        </w:rPr>
        <w:t>REFSENS</w:t>
      </w:r>
      <w:r w:rsidRPr="00296189">
        <w:rPr>
          <w:highlight w:val="lightGray"/>
          <w:lang w:eastAsia="zh-CN"/>
        </w:rPr>
        <w:t xml:space="preserve"> and uplink/downlink configurations</w:t>
      </w:r>
      <w:r w:rsidRPr="00296189">
        <w:rPr>
          <w:rFonts w:hint="eastAsia"/>
          <w:highlight w:val="lightGray"/>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951D9" w:rsidRPr="00296189" w:rsidTr="00CA0F6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rsidR="001951D9" w:rsidRPr="00296189" w:rsidRDefault="001951D9" w:rsidP="00CA0F6C">
            <w:pPr>
              <w:pStyle w:val="TAH"/>
              <w:spacing w:line="260" w:lineRule="auto"/>
              <w:rPr>
                <w:highlight w:val="lightGray"/>
                <w:lang w:val="en-US"/>
              </w:rPr>
            </w:pPr>
            <w:r w:rsidRPr="00296189">
              <w:rPr>
                <w:highlight w:val="lightGray"/>
              </w:rPr>
              <w:t>Band / Channel bandwidth / N</w:t>
            </w:r>
            <w:r w:rsidRPr="00296189">
              <w:rPr>
                <w:highlight w:val="lightGray"/>
                <w:vertAlign w:val="subscript"/>
              </w:rPr>
              <w:t>RB</w:t>
            </w:r>
            <w:r w:rsidRPr="00296189">
              <w:rPr>
                <w:highlight w:val="lightGray"/>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rsidR="001951D9" w:rsidRPr="00296189" w:rsidRDefault="001951D9" w:rsidP="00CA0F6C">
            <w:pPr>
              <w:pStyle w:val="TAH"/>
              <w:spacing w:line="260" w:lineRule="auto"/>
              <w:rPr>
                <w:highlight w:val="lightGray"/>
              </w:rPr>
            </w:pPr>
            <w:r w:rsidRPr="00296189">
              <w:rPr>
                <w:highlight w:val="lightGray"/>
              </w:rPr>
              <w:t>Source of IMD</w:t>
            </w:r>
          </w:p>
        </w:tc>
      </w:tr>
      <w:tr w:rsidR="001951D9" w:rsidRPr="00296189" w:rsidTr="00CA0F6C">
        <w:trPr>
          <w:trHeight w:val="648"/>
          <w:jc w:val="center"/>
        </w:trPr>
        <w:tc>
          <w:tcPr>
            <w:tcW w:w="2007" w:type="dxa"/>
            <w:tcBorders>
              <w:top w:val="single" w:sz="4" w:space="0" w:color="auto"/>
              <w:left w:val="single" w:sz="4" w:space="0" w:color="auto"/>
              <w:bottom w:val="single" w:sz="4" w:space="0" w:color="auto"/>
              <w:right w:val="single" w:sz="4" w:space="0" w:color="auto"/>
            </w:tcBorders>
          </w:tcPr>
          <w:p w:rsidR="001951D9" w:rsidRPr="00296189" w:rsidRDefault="001951D9" w:rsidP="00CA0F6C">
            <w:pPr>
              <w:pStyle w:val="TAH"/>
              <w:spacing w:line="260" w:lineRule="auto"/>
              <w:rPr>
                <w:highlight w:val="lightGray"/>
              </w:rPr>
            </w:pPr>
            <w:r w:rsidRPr="00296189">
              <w:rPr>
                <w:highlight w:val="lightGray"/>
                <w:lang w:eastAsia="ja-JP"/>
              </w:rPr>
              <w:t>NR</w:t>
            </w:r>
            <w:r w:rsidRPr="00296189">
              <w:rPr>
                <w:highlight w:val="lightGray"/>
              </w:rPr>
              <w:t xml:space="preserve"> </w:t>
            </w:r>
            <w:r w:rsidRPr="00296189">
              <w:rPr>
                <w:highlight w:val="lightGray"/>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rsidR="001951D9" w:rsidRPr="00296189" w:rsidRDefault="001951D9" w:rsidP="00CA0F6C">
            <w:pPr>
              <w:pStyle w:val="TAH"/>
              <w:spacing w:line="260" w:lineRule="auto"/>
              <w:rPr>
                <w:highlight w:val="lightGray"/>
              </w:rPr>
            </w:pPr>
            <w:r w:rsidRPr="00296189">
              <w:rPr>
                <w:highlight w:val="lightGray"/>
                <w:lang w:eastAsia="ja-JP"/>
              </w:rPr>
              <w:t>NR</w:t>
            </w:r>
            <w:r w:rsidRPr="00296189">
              <w:rPr>
                <w:highlight w:val="lightGray"/>
              </w:rPr>
              <w:t xml:space="preserve"> band</w:t>
            </w:r>
          </w:p>
        </w:tc>
        <w:tc>
          <w:tcPr>
            <w:tcW w:w="960" w:type="dxa"/>
            <w:tcBorders>
              <w:top w:val="single" w:sz="4" w:space="0" w:color="auto"/>
              <w:left w:val="single" w:sz="4" w:space="0" w:color="auto"/>
              <w:bottom w:val="single" w:sz="4" w:space="0" w:color="auto"/>
              <w:right w:val="single" w:sz="4" w:space="0" w:color="auto"/>
            </w:tcBorders>
          </w:tcPr>
          <w:p w:rsidR="001951D9" w:rsidRPr="00296189" w:rsidRDefault="001951D9" w:rsidP="00CA0F6C">
            <w:pPr>
              <w:pStyle w:val="TAH"/>
              <w:spacing w:line="260" w:lineRule="auto"/>
              <w:rPr>
                <w:highlight w:val="lightGray"/>
              </w:rPr>
            </w:pPr>
            <w:r w:rsidRPr="00296189">
              <w:rPr>
                <w:highlight w:val="lightGray"/>
              </w:rPr>
              <w:t>UL F</w:t>
            </w:r>
            <w:r w:rsidRPr="00296189">
              <w:rPr>
                <w:highlight w:val="lightGray"/>
                <w:vertAlign w:val="subscript"/>
              </w:rPr>
              <w:t>c</w:t>
            </w:r>
            <w:r w:rsidRPr="00296189">
              <w:rPr>
                <w:highlight w:val="lightGray"/>
              </w:rPr>
              <w:t xml:space="preserve"> </w:t>
            </w:r>
            <w:r w:rsidRPr="00296189">
              <w:rPr>
                <w:highlight w:val="lightGray"/>
              </w:rPr>
              <w:br/>
              <w:t>(MHz)</w:t>
            </w:r>
          </w:p>
        </w:tc>
        <w:tc>
          <w:tcPr>
            <w:tcW w:w="964" w:type="dxa"/>
            <w:tcBorders>
              <w:top w:val="single" w:sz="4" w:space="0" w:color="auto"/>
              <w:left w:val="single" w:sz="4" w:space="0" w:color="auto"/>
              <w:bottom w:val="single" w:sz="4" w:space="0" w:color="auto"/>
              <w:right w:val="single" w:sz="4" w:space="0" w:color="auto"/>
            </w:tcBorders>
          </w:tcPr>
          <w:p w:rsidR="001951D9" w:rsidRPr="00296189" w:rsidRDefault="001951D9" w:rsidP="00CA0F6C">
            <w:pPr>
              <w:pStyle w:val="TAH"/>
              <w:spacing w:line="260" w:lineRule="auto"/>
              <w:rPr>
                <w:highlight w:val="lightGray"/>
              </w:rPr>
            </w:pPr>
            <w:r w:rsidRPr="00296189">
              <w:rPr>
                <w:highlight w:val="lightGray"/>
              </w:rPr>
              <w:t xml:space="preserve">UL/DL BW </w:t>
            </w:r>
            <w:r w:rsidRPr="00296189">
              <w:rPr>
                <w:highlight w:val="lightGray"/>
              </w:rPr>
              <w:br/>
              <w:t>(MHz)</w:t>
            </w:r>
          </w:p>
        </w:tc>
        <w:tc>
          <w:tcPr>
            <w:tcW w:w="960" w:type="dxa"/>
            <w:tcBorders>
              <w:top w:val="single" w:sz="4" w:space="0" w:color="auto"/>
              <w:left w:val="single" w:sz="4" w:space="0" w:color="auto"/>
              <w:bottom w:val="single" w:sz="4" w:space="0" w:color="auto"/>
              <w:right w:val="single" w:sz="4" w:space="0" w:color="auto"/>
            </w:tcBorders>
          </w:tcPr>
          <w:p w:rsidR="001951D9" w:rsidRPr="00296189" w:rsidRDefault="001951D9" w:rsidP="00CA0F6C">
            <w:pPr>
              <w:pStyle w:val="TAH"/>
              <w:spacing w:line="260" w:lineRule="auto"/>
              <w:rPr>
                <w:highlight w:val="lightGray"/>
              </w:rPr>
            </w:pPr>
            <w:r w:rsidRPr="00296189">
              <w:rPr>
                <w:highlight w:val="lightGray"/>
              </w:rPr>
              <w:t xml:space="preserve">UL </w:t>
            </w:r>
            <w:r w:rsidRPr="00296189">
              <w:rPr>
                <w:highlight w:val="lightGray"/>
              </w:rPr>
              <w:br/>
              <w:t>C</w:t>
            </w:r>
            <w:r w:rsidRPr="00296189">
              <w:rPr>
                <w:highlight w:val="lightGray"/>
                <w:vertAlign w:val="subscript"/>
              </w:rPr>
              <w:t>LRB</w:t>
            </w:r>
          </w:p>
        </w:tc>
        <w:tc>
          <w:tcPr>
            <w:tcW w:w="960" w:type="dxa"/>
            <w:tcBorders>
              <w:top w:val="single" w:sz="4" w:space="0" w:color="auto"/>
              <w:left w:val="single" w:sz="4" w:space="0" w:color="auto"/>
              <w:bottom w:val="single" w:sz="4" w:space="0" w:color="auto"/>
              <w:right w:val="single" w:sz="4" w:space="0" w:color="auto"/>
            </w:tcBorders>
          </w:tcPr>
          <w:p w:rsidR="001951D9" w:rsidRPr="00296189" w:rsidRDefault="001951D9" w:rsidP="00CA0F6C">
            <w:pPr>
              <w:pStyle w:val="TAH"/>
              <w:spacing w:line="260" w:lineRule="auto"/>
              <w:rPr>
                <w:highlight w:val="lightGray"/>
              </w:rPr>
            </w:pPr>
            <w:r w:rsidRPr="00296189">
              <w:rPr>
                <w:highlight w:val="lightGray"/>
              </w:rPr>
              <w:t>DL F</w:t>
            </w:r>
            <w:r w:rsidRPr="00296189">
              <w:rPr>
                <w:highlight w:val="lightGray"/>
                <w:vertAlign w:val="subscript"/>
              </w:rPr>
              <w:t>c</w:t>
            </w:r>
            <w:r w:rsidRPr="00296189">
              <w:rPr>
                <w:highlight w:val="lightGray"/>
              </w:rPr>
              <w:t xml:space="preserve"> (MHz)</w:t>
            </w:r>
          </w:p>
        </w:tc>
        <w:tc>
          <w:tcPr>
            <w:tcW w:w="977" w:type="dxa"/>
            <w:tcBorders>
              <w:top w:val="single" w:sz="4" w:space="0" w:color="auto"/>
              <w:left w:val="single" w:sz="4" w:space="0" w:color="auto"/>
              <w:bottom w:val="single" w:sz="4" w:space="0" w:color="auto"/>
              <w:right w:val="single" w:sz="4" w:space="0" w:color="auto"/>
            </w:tcBorders>
          </w:tcPr>
          <w:p w:rsidR="001951D9" w:rsidRPr="00296189" w:rsidRDefault="001951D9" w:rsidP="00CA0F6C">
            <w:pPr>
              <w:pStyle w:val="TAH"/>
              <w:spacing w:line="260" w:lineRule="auto"/>
              <w:rPr>
                <w:highlight w:val="lightGray"/>
              </w:rPr>
            </w:pPr>
            <w:r w:rsidRPr="00296189">
              <w:rPr>
                <w:highlight w:val="lightGray"/>
              </w:rPr>
              <w:t xml:space="preserve">MSD </w:t>
            </w:r>
            <w:r w:rsidRPr="00296189">
              <w:rPr>
                <w:highlight w:val="lightGray"/>
              </w:rPr>
              <w:br/>
              <w:t>(dB)</w:t>
            </w:r>
          </w:p>
        </w:tc>
        <w:tc>
          <w:tcPr>
            <w:tcW w:w="828" w:type="dxa"/>
            <w:tcBorders>
              <w:top w:val="single" w:sz="4" w:space="0" w:color="auto"/>
              <w:left w:val="single" w:sz="4" w:space="0" w:color="auto"/>
              <w:bottom w:val="single" w:sz="4" w:space="0" w:color="auto"/>
              <w:right w:val="single" w:sz="4" w:space="0" w:color="auto"/>
            </w:tcBorders>
          </w:tcPr>
          <w:p w:rsidR="001951D9" w:rsidRPr="00296189" w:rsidRDefault="001951D9" w:rsidP="00CA0F6C">
            <w:pPr>
              <w:pStyle w:val="TAH"/>
              <w:spacing w:line="260" w:lineRule="auto"/>
              <w:rPr>
                <w:highlight w:val="lightGray"/>
              </w:rPr>
            </w:pPr>
            <w:r w:rsidRPr="00296189">
              <w:rPr>
                <w:highlight w:val="lightGray"/>
              </w:rPr>
              <w:t>Duplex mode</w:t>
            </w:r>
          </w:p>
        </w:tc>
        <w:tc>
          <w:tcPr>
            <w:tcW w:w="1057" w:type="dxa"/>
            <w:tcBorders>
              <w:top w:val="nil"/>
              <w:left w:val="single" w:sz="4" w:space="0" w:color="auto"/>
              <w:bottom w:val="single" w:sz="4" w:space="0" w:color="auto"/>
              <w:right w:val="single" w:sz="4" w:space="0" w:color="auto"/>
            </w:tcBorders>
            <w:shd w:val="clear" w:color="auto" w:fill="auto"/>
          </w:tcPr>
          <w:p w:rsidR="001951D9" w:rsidRPr="00296189" w:rsidRDefault="001951D9" w:rsidP="00CA0F6C">
            <w:pPr>
              <w:pStyle w:val="TAH"/>
              <w:spacing w:line="260" w:lineRule="auto"/>
              <w:rPr>
                <w:highlight w:val="lightGray"/>
              </w:rPr>
            </w:pPr>
          </w:p>
        </w:tc>
      </w:tr>
      <w:tr w:rsidR="001951D9" w:rsidRPr="00296189" w:rsidTr="00CA0F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1951D9" w:rsidRPr="00296189" w:rsidRDefault="001951D9" w:rsidP="00CA0F6C">
            <w:pPr>
              <w:pStyle w:val="TAC"/>
              <w:spacing w:line="260" w:lineRule="auto"/>
              <w:rPr>
                <w:highlight w:val="lightGray"/>
                <w:lang w:eastAsia="ja-JP"/>
              </w:rPr>
            </w:pPr>
            <w:r w:rsidRPr="00296189">
              <w:rPr>
                <w:highlight w:val="lightGray"/>
                <w:lang w:val="en-US" w:eastAsia="zh-CN"/>
              </w:rPr>
              <w:t>CA</w:t>
            </w:r>
            <w:r w:rsidRPr="00296189">
              <w:rPr>
                <w:highlight w:val="lightGray"/>
                <w:lang w:eastAsia="ja-JP"/>
              </w:rPr>
              <w:t>_</w:t>
            </w:r>
            <w:r w:rsidRPr="00296189">
              <w:rPr>
                <w:highlight w:val="lightGray"/>
                <w:lang w:val="en-US" w:eastAsia="zh-CN"/>
              </w:rPr>
              <w:t>n</w:t>
            </w:r>
            <w:r w:rsidRPr="00296189">
              <w:rPr>
                <w:highlight w:val="lightGray"/>
                <w:lang w:eastAsia="ja-JP"/>
              </w:rPr>
              <w:t>3-n78</w:t>
            </w:r>
          </w:p>
        </w:tc>
        <w:tc>
          <w:tcPr>
            <w:tcW w:w="1146" w:type="dxa"/>
            <w:tcBorders>
              <w:top w:val="single" w:sz="4" w:space="0" w:color="auto"/>
              <w:left w:val="single" w:sz="4" w:space="0" w:color="auto"/>
              <w:bottom w:val="nil"/>
              <w:right w:val="single" w:sz="4" w:space="0" w:color="auto"/>
            </w:tcBorders>
            <w:shd w:val="clear" w:color="auto" w:fill="auto"/>
          </w:tcPr>
          <w:p w:rsidR="001951D9" w:rsidRPr="00296189" w:rsidRDefault="001951D9" w:rsidP="00CA0F6C">
            <w:pPr>
              <w:pStyle w:val="TAC"/>
              <w:spacing w:line="260" w:lineRule="auto"/>
              <w:rPr>
                <w:highlight w:val="lightGray"/>
                <w:lang w:eastAsia="zh-CN"/>
              </w:rPr>
            </w:pPr>
            <w:r w:rsidRPr="00296189">
              <w:rPr>
                <w:highlight w:val="lightGray"/>
                <w:lang w:val="en-US" w:eastAsia="zh-CN"/>
              </w:rPr>
              <w:t>n</w:t>
            </w:r>
            <w:r w:rsidRPr="00296189">
              <w:rPr>
                <w:highlight w:val="lightGray"/>
                <w:lang w:eastAsia="ja-JP"/>
              </w:rPr>
              <w:t>3</w:t>
            </w:r>
          </w:p>
        </w:tc>
        <w:tc>
          <w:tcPr>
            <w:tcW w:w="960" w:type="dxa"/>
            <w:tcBorders>
              <w:top w:val="single" w:sz="4" w:space="0" w:color="auto"/>
              <w:left w:val="single" w:sz="4" w:space="0" w:color="auto"/>
              <w:bottom w:val="nil"/>
              <w:right w:val="single" w:sz="4" w:space="0" w:color="auto"/>
            </w:tcBorders>
            <w:shd w:val="clear" w:color="auto" w:fill="auto"/>
          </w:tcPr>
          <w:p w:rsidR="001951D9" w:rsidRPr="00296189" w:rsidRDefault="001951D9" w:rsidP="00CA0F6C">
            <w:pPr>
              <w:pStyle w:val="TAC"/>
              <w:spacing w:line="260" w:lineRule="auto"/>
              <w:rPr>
                <w:highlight w:val="lightGray"/>
                <w:lang w:eastAsia="zh-CN"/>
              </w:rPr>
            </w:pPr>
            <w:r w:rsidRPr="00296189">
              <w:rPr>
                <w:highlight w:val="lightGray"/>
                <w:lang w:eastAsia="ja-JP"/>
              </w:rPr>
              <w:t>1740</w:t>
            </w:r>
          </w:p>
        </w:tc>
        <w:tc>
          <w:tcPr>
            <w:tcW w:w="964" w:type="dxa"/>
            <w:tcBorders>
              <w:top w:val="single" w:sz="4" w:space="0" w:color="auto"/>
              <w:left w:val="single" w:sz="4" w:space="0" w:color="auto"/>
              <w:bottom w:val="nil"/>
              <w:right w:val="single" w:sz="4" w:space="0" w:color="auto"/>
            </w:tcBorders>
            <w:shd w:val="clear" w:color="auto" w:fill="auto"/>
          </w:tcPr>
          <w:p w:rsidR="001951D9" w:rsidRPr="00296189" w:rsidRDefault="001951D9" w:rsidP="00CA0F6C">
            <w:pPr>
              <w:pStyle w:val="TAC"/>
              <w:spacing w:line="260" w:lineRule="auto"/>
              <w:rPr>
                <w:highlight w:val="lightGray"/>
                <w:lang w:eastAsia="zh-CN"/>
              </w:rPr>
            </w:pPr>
            <w:r w:rsidRPr="00296189">
              <w:rPr>
                <w:highlight w:val="lightGray"/>
              </w:rPr>
              <w:t>5</w:t>
            </w:r>
          </w:p>
        </w:tc>
        <w:tc>
          <w:tcPr>
            <w:tcW w:w="960" w:type="dxa"/>
            <w:tcBorders>
              <w:top w:val="single" w:sz="4" w:space="0" w:color="auto"/>
              <w:left w:val="single" w:sz="4" w:space="0" w:color="auto"/>
              <w:bottom w:val="nil"/>
              <w:right w:val="single" w:sz="4" w:space="0" w:color="auto"/>
            </w:tcBorders>
            <w:shd w:val="clear" w:color="auto" w:fill="auto"/>
          </w:tcPr>
          <w:p w:rsidR="001951D9" w:rsidRPr="00296189" w:rsidRDefault="001951D9" w:rsidP="00CA0F6C">
            <w:pPr>
              <w:pStyle w:val="TAC"/>
              <w:spacing w:line="260" w:lineRule="auto"/>
              <w:rPr>
                <w:highlight w:val="lightGray"/>
                <w:lang w:eastAsia="zh-CN"/>
              </w:rPr>
            </w:pPr>
            <w:r w:rsidRPr="00296189">
              <w:rPr>
                <w:highlight w:val="lightGray"/>
              </w:rPr>
              <w:t>25</w:t>
            </w:r>
          </w:p>
        </w:tc>
        <w:tc>
          <w:tcPr>
            <w:tcW w:w="960" w:type="dxa"/>
            <w:tcBorders>
              <w:top w:val="single" w:sz="4" w:space="0" w:color="auto"/>
              <w:left w:val="single" w:sz="4" w:space="0" w:color="auto"/>
              <w:bottom w:val="nil"/>
              <w:right w:val="single" w:sz="4" w:space="0" w:color="auto"/>
            </w:tcBorders>
            <w:shd w:val="clear" w:color="auto" w:fill="auto"/>
          </w:tcPr>
          <w:p w:rsidR="001951D9" w:rsidRPr="00296189" w:rsidRDefault="001951D9" w:rsidP="00CA0F6C">
            <w:pPr>
              <w:pStyle w:val="TAC"/>
              <w:spacing w:line="260" w:lineRule="auto"/>
              <w:rPr>
                <w:highlight w:val="lightGray"/>
                <w:lang w:eastAsia="zh-CN"/>
              </w:rPr>
            </w:pPr>
            <w:r w:rsidRPr="00296189">
              <w:rPr>
                <w:highlight w:val="lightGray"/>
                <w:lang w:eastAsia="ja-JP"/>
              </w:rPr>
              <w:t>1835</w:t>
            </w:r>
          </w:p>
        </w:tc>
        <w:tc>
          <w:tcPr>
            <w:tcW w:w="977" w:type="dxa"/>
            <w:tcBorders>
              <w:top w:val="single" w:sz="4" w:space="0" w:color="auto"/>
              <w:left w:val="single" w:sz="4" w:space="0" w:color="auto"/>
              <w:bottom w:val="nil"/>
              <w:right w:val="single" w:sz="4" w:space="0" w:color="auto"/>
            </w:tcBorders>
          </w:tcPr>
          <w:p w:rsidR="001951D9" w:rsidRPr="00296189" w:rsidRDefault="001951D9" w:rsidP="00CA0F6C">
            <w:pPr>
              <w:pStyle w:val="TAC"/>
              <w:spacing w:line="260" w:lineRule="auto"/>
              <w:rPr>
                <w:highlight w:val="lightGray"/>
                <w:lang w:eastAsia="zh-CN"/>
              </w:rPr>
            </w:pPr>
            <w:r w:rsidRPr="00296189">
              <w:rPr>
                <w:highlight w:val="lightGray"/>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rsidR="001951D9" w:rsidRPr="00296189" w:rsidRDefault="001951D9" w:rsidP="00CA0F6C">
            <w:pPr>
              <w:pStyle w:val="TAC"/>
              <w:spacing w:line="260" w:lineRule="auto"/>
              <w:rPr>
                <w:highlight w:val="lightGray"/>
                <w:lang w:eastAsia="zh-CN"/>
              </w:rPr>
            </w:pPr>
            <w:r w:rsidRPr="00296189">
              <w:rPr>
                <w:highlight w:val="lightGray"/>
              </w:rPr>
              <w:t>FDD</w:t>
            </w:r>
          </w:p>
        </w:tc>
        <w:tc>
          <w:tcPr>
            <w:tcW w:w="1057" w:type="dxa"/>
            <w:tcBorders>
              <w:top w:val="single" w:sz="4" w:space="0" w:color="auto"/>
              <w:left w:val="single" w:sz="4" w:space="0" w:color="auto"/>
              <w:bottom w:val="nil"/>
              <w:right w:val="single" w:sz="4" w:space="0" w:color="auto"/>
            </w:tcBorders>
            <w:shd w:val="clear" w:color="auto" w:fill="auto"/>
          </w:tcPr>
          <w:p w:rsidR="001951D9" w:rsidRPr="00296189" w:rsidRDefault="001951D9" w:rsidP="00CA0F6C">
            <w:pPr>
              <w:pStyle w:val="TAC"/>
              <w:spacing w:line="260" w:lineRule="auto"/>
              <w:rPr>
                <w:highlight w:val="lightGray"/>
              </w:rPr>
            </w:pPr>
            <w:r w:rsidRPr="00296189">
              <w:rPr>
                <w:highlight w:val="lightGray"/>
              </w:rPr>
              <w:t>IMD2</w:t>
            </w:r>
            <w:r w:rsidRPr="00296189">
              <w:rPr>
                <w:highlight w:val="lightGray"/>
                <w:vertAlign w:val="superscript"/>
              </w:rPr>
              <w:t>4</w:t>
            </w:r>
          </w:p>
        </w:tc>
      </w:tr>
      <w:tr w:rsidR="001951D9" w:rsidRPr="00296189" w:rsidTr="00CA0F6C">
        <w:trPr>
          <w:trHeight w:val="187"/>
          <w:jc w:val="center"/>
        </w:trPr>
        <w:tc>
          <w:tcPr>
            <w:tcW w:w="2007" w:type="dxa"/>
            <w:tcBorders>
              <w:top w:val="nil"/>
              <w:left w:val="single" w:sz="4" w:space="0" w:color="auto"/>
              <w:bottom w:val="nil"/>
              <w:right w:val="single" w:sz="4" w:space="0" w:color="auto"/>
            </w:tcBorders>
            <w:shd w:val="clear" w:color="auto" w:fill="auto"/>
          </w:tcPr>
          <w:p w:rsidR="001951D9" w:rsidRPr="00296189" w:rsidRDefault="001951D9" w:rsidP="00CA0F6C">
            <w:pPr>
              <w:pStyle w:val="TAC"/>
              <w:spacing w:line="260" w:lineRule="auto"/>
              <w:rPr>
                <w:highlight w:val="lightGray"/>
              </w:rPr>
            </w:pPr>
          </w:p>
        </w:tc>
        <w:tc>
          <w:tcPr>
            <w:tcW w:w="1146" w:type="dxa"/>
            <w:tcBorders>
              <w:top w:val="nil"/>
              <w:left w:val="single" w:sz="4" w:space="0" w:color="auto"/>
              <w:bottom w:val="single" w:sz="4" w:space="0" w:color="auto"/>
              <w:right w:val="single" w:sz="4" w:space="0" w:color="auto"/>
            </w:tcBorders>
            <w:shd w:val="clear" w:color="auto" w:fill="auto"/>
          </w:tcPr>
          <w:p w:rsidR="001951D9" w:rsidRPr="00296189" w:rsidRDefault="001951D9" w:rsidP="00CA0F6C">
            <w:pPr>
              <w:pStyle w:val="TAC"/>
              <w:spacing w:line="260" w:lineRule="auto"/>
              <w:rPr>
                <w:highlight w:val="lightGray"/>
                <w:lang w:eastAsia="zh-CN"/>
              </w:rPr>
            </w:pPr>
          </w:p>
        </w:tc>
        <w:tc>
          <w:tcPr>
            <w:tcW w:w="960" w:type="dxa"/>
            <w:tcBorders>
              <w:top w:val="nil"/>
              <w:left w:val="single" w:sz="4" w:space="0" w:color="auto"/>
              <w:bottom w:val="single" w:sz="4" w:space="0" w:color="auto"/>
              <w:right w:val="single" w:sz="4" w:space="0" w:color="auto"/>
            </w:tcBorders>
            <w:shd w:val="clear" w:color="auto" w:fill="auto"/>
          </w:tcPr>
          <w:p w:rsidR="001951D9" w:rsidRPr="00296189" w:rsidRDefault="001951D9" w:rsidP="00CA0F6C">
            <w:pPr>
              <w:pStyle w:val="TAC"/>
              <w:spacing w:line="260" w:lineRule="auto"/>
              <w:rPr>
                <w:highlight w:val="lightGray"/>
                <w:lang w:eastAsia="zh-CN"/>
              </w:rPr>
            </w:pPr>
          </w:p>
        </w:tc>
        <w:tc>
          <w:tcPr>
            <w:tcW w:w="964" w:type="dxa"/>
            <w:tcBorders>
              <w:top w:val="nil"/>
              <w:left w:val="single" w:sz="4" w:space="0" w:color="auto"/>
              <w:bottom w:val="single" w:sz="4" w:space="0" w:color="auto"/>
              <w:right w:val="single" w:sz="4" w:space="0" w:color="auto"/>
            </w:tcBorders>
            <w:shd w:val="clear" w:color="auto" w:fill="auto"/>
          </w:tcPr>
          <w:p w:rsidR="001951D9" w:rsidRPr="00296189" w:rsidRDefault="001951D9" w:rsidP="00CA0F6C">
            <w:pPr>
              <w:pStyle w:val="TAC"/>
              <w:spacing w:line="260" w:lineRule="auto"/>
              <w:rPr>
                <w:highlight w:val="lightGray"/>
                <w:lang w:eastAsia="zh-CN"/>
              </w:rPr>
            </w:pPr>
          </w:p>
        </w:tc>
        <w:tc>
          <w:tcPr>
            <w:tcW w:w="960" w:type="dxa"/>
            <w:tcBorders>
              <w:top w:val="nil"/>
              <w:left w:val="single" w:sz="4" w:space="0" w:color="auto"/>
              <w:bottom w:val="single" w:sz="4" w:space="0" w:color="auto"/>
              <w:right w:val="single" w:sz="4" w:space="0" w:color="auto"/>
            </w:tcBorders>
            <w:shd w:val="clear" w:color="auto" w:fill="auto"/>
          </w:tcPr>
          <w:p w:rsidR="001951D9" w:rsidRPr="00296189" w:rsidRDefault="001951D9" w:rsidP="00CA0F6C">
            <w:pPr>
              <w:pStyle w:val="TAC"/>
              <w:spacing w:line="260" w:lineRule="auto"/>
              <w:rPr>
                <w:highlight w:val="lightGray"/>
                <w:lang w:eastAsia="zh-CN"/>
              </w:rPr>
            </w:pPr>
          </w:p>
        </w:tc>
        <w:tc>
          <w:tcPr>
            <w:tcW w:w="960" w:type="dxa"/>
            <w:tcBorders>
              <w:top w:val="nil"/>
              <w:left w:val="single" w:sz="4" w:space="0" w:color="auto"/>
              <w:bottom w:val="single" w:sz="4" w:space="0" w:color="auto"/>
              <w:right w:val="single" w:sz="4" w:space="0" w:color="auto"/>
            </w:tcBorders>
            <w:shd w:val="clear" w:color="auto" w:fill="auto"/>
          </w:tcPr>
          <w:p w:rsidR="001951D9" w:rsidRPr="00296189" w:rsidRDefault="001951D9" w:rsidP="00CA0F6C">
            <w:pPr>
              <w:pStyle w:val="TAC"/>
              <w:spacing w:line="260" w:lineRule="auto"/>
              <w:rPr>
                <w:highlight w:val="lightGray"/>
                <w:lang w:eastAsia="zh-CN"/>
              </w:rPr>
            </w:pPr>
          </w:p>
        </w:tc>
        <w:tc>
          <w:tcPr>
            <w:tcW w:w="977" w:type="dxa"/>
            <w:tcBorders>
              <w:top w:val="nil"/>
              <w:left w:val="single" w:sz="4" w:space="0" w:color="auto"/>
              <w:bottom w:val="single" w:sz="4" w:space="0" w:color="auto"/>
              <w:right w:val="single" w:sz="4" w:space="0" w:color="auto"/>
            </w:tcBorders>
          </w:tcPr>
          <w:p w:rsidR="001951D9" w:rsidRPr="00296189" w:rsidRDefault="001951D9" w:rsidP="00CA0F6C">
            <w:pPr>
              <w:pStyle w:val="TAC"/>
              <w:spacing w:line="260" w:lineRule="auto"/>
              <w:rPr>
                <w:highlight w:val="lightGray"/>
                <w:lang w:eastAsia="ja-JP"/>
              </w:rPr>
            </w:pPr>
            <w:r w:rsidRPr="00296189">
              <w:rPr>
                <w:highlight w:val="lightGray"/>
                <w:lang w:eastAsia="ja-JP"/>
              </w:rPr>
              <w:t>28.7</w:t>
            </w:r>
            <w:r w:rsidRPr="00296189">
              <w:rPr>
                <w:highlight w:val="lightGray"/>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
          <w:p w:rsidR="001951D9" w:rsidRPr="00296189" w:rsidRDefault="001951D9" w:rsidP="00CA0F6C">
            <w:pPr>
              <w:pStyle w:val="TAC"/>
              <w:spacing w:line="260" w:lineRule="auto"/>
              <w:rPr>
                <w:highlight w:val="lightGray"/>
                <w:lang w:eastAsia="zh-CN"/>
              </w:rPr>
            </w:pPr>
          </w:p>
        </w:tc>
        <w:tc>
          <w:tcPr>
            <w:tcW w:w="1057" w:type="dxa"/>
            <w:tcBorders>
              <w:top w:val="nil"/>
              <w:left w:val="single" w:sz="4" w:space="0" w:color="auto"/>
              <w:bottom w:val="single" w:sz="4" w:space="0" w:color="auto"/>
              <w:right w:val="single" w:sz="4" w:space="0" w:color="auto"/>
            </w:tcBorders>
            <w:shd w:val="clear" w:color="auto" w:fill="auto"/>
          </w:tcPr>
          <w:p w:rsidR="001951D9" w:rsidRPr="00296189" w:rsidRDefault="001951D9" w:rsidP="00CA0F6C">
            <w:pPr>
              <w:pStyle w:val="TAC"/>
              <w:spacing w:line="260" w:lineRule="auto"/>
              <w:rPr>
                <w:highlight w:val="lightGray"/>
              </w:rPr>
            </w:pPr>
          </w:p>
        </w:tc>
      </w:tr>
      <w:tr w:rsidR="001951D9" w:rsidRPr="00296189" w:rsidTr="00CA0F6C">
        <w:trPr>
          <w:trHeight w:val="187"/>
          <w:jc w:val="center"/>
        </w:trPr>
        <w:tc>
          <w:tcPr>
            <w:tcW w:w="2007" w:type="dxa"/>
            <w:tcBorders>
              <w:top w:val="nil"/>
              <w:left w:val="single" w:sz="4" w:space="0" w:color="auto"/>
              <w:bottom w:val="nil"/>
              <w:right w:val="single" w:sz="4" w:space="0" w:color="auto"/>
            </w:tcBorders>
            <w:shd w:val="clear" w:color="auto" w:fill="auto"/>
          </w:tcPr>
          <w:p w:rsidR="001951D9" w:rsidRPr="00296189" w:rsidRDefault="001951D9" w:rsidP="00CA0F6C">
            <w:pPr>
              <w:pStyle w:val="TAC"/>
              <w:spacing w:line="260" w:lineRule="auto"/>
              <w:rPr>
                <w:highlight w:val="lightGray"/>
              </w:rPr>
            </w:pPr>
          </w:p>
        </w:tc>
        <w:tc>
          <w:tcPr>
            <w:tcW w:w="1146" w:type="dxa"/>
            <w:tcBorders>
              <w:top w:val="single" w:sz="4" w:space="0" w:color="auto"/>
              <w:left w:val="single" w:sz="4" w:space="0" w:color="auto"/>
              <w:bottom w:val="single" w:sz="4" w:space="0" w:color="auto"/>
              <w:right w:val="single" w:sz="4" w:space="0" w:color="auto"/>
            </w:tcBorders>
          </w:tcPr>
          <w:p w:rsidR="001951D9" w:rsidRPr="00296189" w:rsidRDefault="001951D9" w:rsidP="00CA0F6C">
            <w:pPr>
              <w:pStyle w:val="TAC"/>
              <w:spacing w:line="260" w:lineRule="auto"/>
              <w:rPr>
                <w:highlight w:val="lightGray"/>
                <w:lang w:eastAsia="zh-CN"/>
              </w:rPr>
            </w:pPr>
            <w:r w:rsidRPr="00296189">
              <w:rPr>
                <w:highlight w:val="lightGray"/>
                <w:lang w:eastAsia="ja-JP"/>
              </w:rPr>
              <w:t>n78</w:t>
            </w:r>
          </w:p>
        </w:tc>
        <w:tc>
          <w:tcPr>
            <w:tcW w:w="960" w:type="dxa"/>
            <w:tcBorders>
              <w:top w:val="single" w:sz="4" w:space="0" w:color="auto"/>
              <w:left w:val="single" w:sz="4" w:space="0" w:color="auto"/>
              <w:bottom w:val="single" w:sz="4" w:space="0" w:color="auto"/>
              <w:right w:val="single" w:sz="4" w:space="0" w:color="auto"/>
            </w:tcBorders>
          </w:tcPr>
          <w:p w:rsidR="001951D9" w:rsidRPr="00296189" w:rsidRDefault="001951D9" w:rsidP="00CA0F6C">
            <w:pPr>
              <w:pStyle w:val="TAC"/>
              <w:spacing w:line="260" w:lineRule="auto"/>
              <w:rPr>
                <w:highlight w:val="lightGray"/>
                <w:lang w:eastAsia="zh-CN"/>
              </w:rPr>
            </w:pPr>
            <w:r w:rsidRPr="00296189">
              <w:rPr>
                <w:highlight w:val="lightGray"/>
                <w:lang w:eastAsia="ja-JP"/>
              </w:rPr>
              <w:t>3575</w:t>
            </w:r>
          </w:p>
        </w:tc>
        <w:tc>
          <w:tcPr>
            <w:tcW w:w="964" w:type="dxa"/>
            <w:tcBorders>
              <w:top w:val="single" w:sz="4" w:space="0" w:color="auto"/>
              <w:left w:val="single" w:sz="4" w:space="0" w:color="auto"/>
              <w:bottom w:val="single" w:sz="4" w:space="0" w:color="auto"/>
              <w:right w:val="single" w:sz="4" w:space="0" w:color="auto"/>
            </w:tcBorders>
          </w:tcPr>
          <w:p w:rsidR="001951D9" w:rsidRPr="00296189" w:rsidRDefault="001951D9" w:rsidP="00CA0F6C">
            <w:pPr>
              <w:pStyle w:val="TAC"/>
              <w:spacing w:line="260" w:lineRule="auto"/>
              <w:rPr>
                <w:highlight w:val="lightGray"/>
                <w:lang w:eastAsia="zh-CN"/>
              </w:rPr>
            </w:pPr>
            <w:r w:rsidRPr="00296189">
              <w:rPr>
                <w:highlight w:val="lightGray"/>
                <w:lang w:eastAsia="ja-JP"/>
              </w:rPr>
              <w:t>10</w:t>
            </w:r>
          </w:p>
        </w:tc>
        <w:tc>
          <w:tcPr>
            <w:tcW w:w="960" w:type="dxa"/>
            <w:tcBorders>
              <w:top w:val="single" w:sz="4" w:space="0" w:color="auto"/>
              <w:left w:val="single" w:sz="4" w:space="0" w:color="auto"/>
              <w:bottom w:val="single" w:sz="4" w:space="0" w:color="auto"/>
              <w:right w:val="single" w:sz="4" w:space="0" w:color="auto"/>
            </w:tcBorders>
          </w:tcPr>
          <w:p w:rsidR="001951D9" w:rsidRPr="00296189" w:rsidRDefault="001951D9" w:rsidP="00CA0F6C">
            <w:pPr>
              <w:pStyle w:val="TAC"/>
              <w:spacing w:line="260" w:lineRule="auto"/>
              <w:rPr>
                <w:highlight w:val="lightGray"/>
                <w:lang w:eastAsia="zh-CN"/>
              </w:rPr>
            </w:pPr>
            <w:r w:rsidRPr="00296189">
              <w:rPr>
                <w:highlight w:val="lightGray"/>
              </w:rPr>
              <w:t>25</w:t>
            </w:r>
          </w:p>
        </w:tc>
        <w:tc>
          <w:tcPr>
            <w:tcW w:w="960" w:type="dxa"/>
            <w:tcBorders>
              <w:top w:val="single" w:sz="4" w:space="0" w:color="auto"/>
              <w:left w:val="single" w:sz="4" w:space="0" w:color="auto"/>
              <w:bottom w:val="single" w:sz="4" w:space="0" w:color="auto"/>
              <w:right w:val="single" w:sz="4" w:space="0" w:color="auto"/>
            </w:tcBorders>
          </w:tcPr>
          <w:p w:rsidR="001951D9" w:rsidRPr="00296189" w:rsidRDefault="001951D9" w:rsidP="00CA0F6C">
            <w:pPr>
              <w:pStyle w:val="TAC"/>
              <w:spacing w:line="260" w:lineRule="auto"/>
              <w:rPr>
                <w:highlight w:val="lightGray"/>
                <w:lang w:eastAsia="zh-CN"/>
              </w:rPr>
            </w:pPr>
            <w:r w:rsidRPr="00296189">
              <w:rPr>
                <w:highlight w:val="lightGray"/>
                <w:lang w:eastAsia="ja-JP"/>
              </w:rPr>
              <w:t>3575</w:t>
            </w:r>
          </w:p>
        </w:tc>
        <w:tc>
          <w:tcPr>
            <w:tcW w:w="977" w:type="dxa"/>
            <w:tcBorders>
              <w:top w:val="single" w:sz="4" w:space="0" w:color="auto"/>
              <w:left w:val="single" w:sz="4" w:space="0" w:color="auto"/>
              <w:bottom w:val="single" w:sz="4" w:space="0" w:color="auto"/>
              <w:right w:val="single" w:sz="4" w:space="0" w:color="auto"/>
            </w:tcBorders>
          </w:tcPr>
          <w:p w:rsidR="001951D9" w:rsidRPr="00296189" w:rsidRDefault="001951D9" w:rsidP="00CA0F6C">
            <w:pPr>
              <w:pStyle w:val="TAC"/>
              <w:spacing w:line="260" w:lineRule="auto"/>
              <w:rPr>
                <w:highlight w:val="lightGray"/>
                <w:lang w:eastAsia="zh-CN"/>
              </w:rPr>
            </w:pPr>
            <w:r w:rsidRPr="00296189">
              <w:rPr>
                <w:highlight w:val="lightGray"/>
                <w:lang w:eastAsia="ja-JP"/>
              </w:rPr>
              <w:t>N/A</w:t>
            </w:r>
          </w:p>
        </w:tc>
        <w:tc>
          <w:tcPr>
            <w:tcW w:w="828" w:type="dxa"/>
            <w:tcBorders>
              <w:top w:val="single" w:sz="4" w:space="0" w:color="auto"/>
              <w:left w:val="single" w:sz="4" w:space="0" w:color="auto"/>
              <w:bottom w:val="single" w:sz="4" w:space="0" w:color="auto"/>
              <w:right w:val="single" w:sz="4" w:space="0" w:color="auto"/>
            </w:tcBorders>
          </w:tcPr>
          <w:p w:rsidR="001951D9" w:rsidRPr="00296189" w:rsidRDefault="001951D9" w:rsidP="00CA0F6C">
            <w:pPr>
              <w:pStyle w:val="TAC"/>
              <w:spacing w:line="260" w:lineRule="auto"/>
              <w:rPr>
                <w:highlight w:val="lightGray"/>
                <w:lang w:eastAsia="zh-CN"/>
              </w:rPr>
            </w:pPr>
            <w:r w:rsidRPr="00296189">
              <w:rPr>
                <w:highlight w:val="lightGray"/>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1951D9" w:rsidRPr="00296189" w:rsidRDefault="001951D9" w:rsidP="00CA0F6C">
            <w:pPr>
              <w:pStyle w:val="TAC"/>
              <w:spacing w:line="260" w:lineRule="auto"/>
              <w:rPr>
                <w:highlight w:val="lightGray"/>
                <w:lang w:eastAsia="ja-JP"/>
              </w:rPr>
            </w:pPr>
            <w:r w:rsidRPr="00296189">
              <w:rPr>
                <w:highlight w:val="lightGray"/>
                <w:lang w:eastAsia="ja-JP"/>
              </w:rPr>
              <w:t>N/A</w:t>
            </w:r>
          </w:p>
        </w:tc>
      </w:tr>
      <w:tr w:rsidR="001951D9" w:rsidRPr="00296189" w:rsidTr="00CA0F6C">
        <w:trPr>
          <w:trHeight w:val="187"/>
          <w:jc w:val="center"/>
        </w:trPr>
        <w:tc>
          <w:tcPr>
            <w:tcW w:w="2007" w:type="dxa"/>
            <w:tcBorders>
              <w:top w:val="nil"/>
              <w:left w:val="single" w:sz="4" w:space="0" w:color="auto"/>
              <w:bottom w:val="nil"/>
              <w:right w:val="single" w:sz="4" w:space="0" w:color="auto"/>
            </w:tcBorders>
            <w:shd w:val="clear" w:color="auto" w:fill="auto"/>
          </w:tcPr>
          <w:p w:rsidR="001951D9" w:rsidRPr="00296189" w:rsidRDefault="001951D9" w:rsidP="00CA0F6C">
            <w:pPr>
              <w:pStyle w:val="TAC"/>
              <w:spacing w:line="260" w:lineRule="auto"/>
              <w:rPr>
                <w:highlight w:val="lightGray"/>
              </w:rPr>
            </w:pPr>
          </w:p>
        </w:tc>
        <w:tc>
          <w:tcPr>
            <w:tcW w:w="1146" w:type="dxa"/>
            <w:tcBorders>
              <w:top w:val="single" w:sz="4" w:space="0" w:color="auto"/>
              <w:left w:val="single" w:sz="4" w:space="0" w:color="auto"/>
              <w:bottom w:val="nil"/>
              <w:right w:val="single" w:sz="4" w:space="0" w:color="auto"/>
            </w:tcBorders>
            <w:shd w:val="clear" w:color="auto" w:fill="auto"/>
          </w:tcPr>
          <w:p w:rsidR="001951D9" w:rsidRPr="00296189" w:rsidRDefault="001951D9" w:rsidP="00CA0F6C">
            <w:pPr>
              <w:pStyle w:val="TAC"/>
              <w:spacing w:line="260" w:lineRule="auto"/>
              <w:rPr>
                <w:highlight w:val="lightGray"/>
                <w:lang w:eastAsia="zh-CN"/>
              </w:rPr>
            </w:pPr>
            <w:r w:rsidRPr="00296189">
              <w:rPr>
                <w:highlight w:val="lightGray"/>
                <w:lang w:val="en-US" w:eastAsia="zh-CN"/>
              </w:rPr>
              <w:t>n</w:t>
            </w:r>
            <w:r w:rsidRPr="00296189">
              <w:rPr>
                <w:highlight w:val="lightGray"/>
                <w:lang w:eastAsia="ja-JP"/>
              </w:rPr>
              <w:t>3</w:t>
            </w:r>
          </w:p>
        </w:tc>
        <w:tc>
          <w:tcPr>
            <w:tcW w:w="960" w:type="dxa"/>
            <w:tcBorders>
              <w:top w:val="single" w:sz="4" w:space="0" w:color="auto"/>
              <w:left w:val="single" w:sz="4" w:space="0" w:color="auto"/>
              <w:bottom w:val="nil"/>
              <w:right w:val="single" w:sz="4" w:space="0" w:color="auto"/>
            </w:tcBorders>
            <w:shd w:val="clear" w:color="auto" w:fill="auto"/>
          </w:tcPr>
          <w:p w:rsidR="001951D9" w:rsidRPr="00296189" w:rsidRDefault="001951D9" w:rsidP="00CA0F6C">
            <w:pPr>
              <w:pStyle w:val="TAC"/>
              <w:spacing w:line="260" w:lineRule="auto"/>
              <w:rPr>
                <w:highlight w:val="lightGray"/>
                <w:lang w:eastAsia="zh-CN"/>
              </w:rPr>
            </w:pPr>
            <w:r w:rsidRPr="00296189">
              <w:rPr>
                <w:highlight w:val="lightGray"/>
                <w:lang w:eastAsia="ja-JP"/>
              </w:rPr>
              <w:t>1765</w:t>
            </w:r>
          </w:p>
        </w:tc>
        <w:tc>
          <w:tcPr>
            <w:tcW w:w="964" w:type="dxa"/>
            <w:tcBorders>
              <w:top w:val="single" w:sz="4" w:space="0" w:color="auto"/>
              <w:left w:val="single" w:sz="4" w:space="0" w:color="auto"/>
              <w:bottom w:val="nil"/>
              <w:right w:val="single" w:sz="4" w:space="0" w:color="auto"/>
            </w:tcBorders>
            <w:shd w:val="clear" w:color="auto" w:fill="auto"/>
          </w:tcPr>
          <w:p w:rsidR="001951D9" w:rsidRPr="00296189" w:rsidRDefault="001951D9" w:rsidP="00CA0F6C">
            <w:pPr>
              <w:pStyle w:val="TAC"/>
              <w:spacing w:line="260" w:lineRule="auto"/>
              <w:rPr>
                <w:highlight w:val="lightGray"/>
                <w:lang w:eastAsia="zh-CN"/>
              </w:rPr>
            </w:pPr>
            <w:r w:rsidRPr="00296189">
              <w:rPr>
                <w:highlight w:val="lightGray"/>
              </w:rPr>
              <w:t>5</w:t>
            </w:r>
          </w:p>
        </w:tc>
        <w:tc>
          <w:tcPr>
            <w:tcW w:w="960" w:type="dxa"/>
            <w:tcBorders>
              <w:top w:val="single" w:sz="4" w:space="0" w:color="auto"/>
              <w:left w:val="single" w:sz="4" w:space="0" w:color="auto"/>
              <w:bottom w:val="nil"/>
              <w:right w:val="single" w:sz="4" w:space="0" w:color="auto"/>
            </w:tcBorders>
            <w:shd w:val="clear" w:color="auto" w:fill="auto"/>
          </w:tcPr>
          <w:p w:rsidR="001951D9" w:rsidRPr="00296189" w:rsidRDefault="001951D9" w:rsidP="00CA0F6C">
            <w:pPr>
              <w:pStyle w:val="TAC"/>
              <w:spacing w:line="260" w:lineRule="auto"/>
              <w:rPr>
                <w:highlight w:val="lightGray"/>
                <w:lang w:eastAsia="zh-CN"/>
              </w:rPr>
            </w:pPr>
            <w:r w:rsidRPr="00296189">
              <w:rPr>
                <w:highlight w:val="lightGray"/>
              </w:rPr>
              <w:t>25</w:t>
            </w:r>
          </w:p>
        </w:tc>
        <w:tc>
          <w:tcPr>
            <w:tcW w:w="960" w:type="dxa"/>
            <w:tcBorders>
              <w:top w:val="single" w:sz="4" w:space="0" w:color="auto"/>
              <w:left w:val="single" w:sz="4" w:space="0" w:color="auto"/>
              <w:bottom w:val="nil"/>
              <w:right w:val="single" w:sz="4" w:space="0" w:color="auto"/>
            </w:tcBorders>
            <w:shd w:val="clear" w:color="auto" w:fill="auto"/>
          </w:tcPr>
          <w:p w:rsidR="001951D9" w:rsidRPr="00296189" w:rsidRDefault="001951D9" w:rsidP="00CA0F6C">
            <w:pPr>
              <w:pStyle w:val="TAC"/>
              <w:spacing w:line="260" w:lineRule="auto"/>
              <w:rPr>
                <w:highlight w:val="lightGray"/>
                <w:lang w:eastAsia="zh-CN"/>
              </w:rPr>
            </w:pPr>
            <w:r w:rsidRPr="00296189">
              <w:rPr>
                <w:highlight w:val="lightGray"/>
                <w:lang w:eastAsia="ja-JP"/>
              </w:rPr>
              <w:t>1860</w:t>
            </w:r>
          </w:p>
        </w:tc>
        <w:tc>
          <w:tcPr>
            <w:tcW w:w="977" w:type="dxa"/>
            <w:tcBorders>
              <w:top w:val="single" w:sz="4" w:space="0" w:color="auto"/>
              <w:left w:val="single" w:sz="4" w:space="0" w:color="auto"/>
              <w:bottom w:val="single" w:sz="4" w:space="0" w:color="auto"/>
              <w:right w:val="single" w:sz="4" w:space="0" w:color="auto"/>
            </w:tcBorders>
          </w:tcPr>
          <w:p w:rsidR="001951D9" w:rsidRPr="00296189" w:rsidRDefault="001951D9" w:rsidP="00CA0F6C">
            <w:pPr>
              <w:pStyle w:val="TAC"/>
              <w:spacing w:line="260" w:lineRule="auto"/>
              <w:rPr>
                <w:highlight w:val="lightGray"/>
                <w:lang w:eastAsia="zh-CN"/>
              </w:rPr>
            </w:pPr>
            <w:r w:rsidRPr="00296189">
              <w:rPr>
                <w:highlight w:val="lightGray"/>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rsidR="001951D9" w:rsidRPr="00296189" w:rsidRDefault="001951D9" w:rsidP="00CA0F6C">
            <w:pPr>
              <w:pStyle w:val="TAC"/>
              <w:spacing w:line="260" w:lineRule="auto"/>
              <w:rPr>
                <w:highlight w:val="lightGray"/>
                <w:lang w:eastAsia="zh-CN"/>
              </w:rPr>
            </w:pPr>
            <w:r w:rsidRPr="00296189">
              <w:rPr>
                <w:highlight w:val="lightGray"/>
              </w:rPr>
              <w:t>FDD</w:t>
            </w:r>
          </w:p>
        </w:tc>
        <w:tc>
          <w:tcPr>
            <w:tcW w:w="1057" w:type="dxa"/>
            <w:tcBorders>
              <w:top w:val="single" w:sz="4" w:space="0" w:color="auto"/>
              <w:left w:val="single" w:sz="4" w:space="0" w:color="auto"/>
              <w:bottom w:val="nil"/>
              <w:right w:val="single" w:sz="4" w:space="0" w:color="auto"/>
            </w:tcBorders>
            <w:shd w:val="clear" w:color="auto" w:fill="auto"/>
          </w:tcPr>
          <w:p w:rsidR="001951D9" w:rsidRPr="00296189" w:rsidRDefault="001951D9" w:rsidP="00CA0F6C">
            <w:pPr>
              <w:pStyle w:val="TAC"/>
              <w:spacing w:line="260" w:lineRule="auto"/>
              <w:rPr>
                <w:highlight w:val="lightGray"/>
              </w:rPr>
            </w:pPr>
            <w:r w:rsidRPr="00296189">
              <w:rPr>
                <w:highlight w:val="lightGray"/>
              </w:rPr>
              <w:t>IMD4</w:t>
            </w:r>
            <w:r w:rsidRPr="00296189">
              <w:rPr>
                <w:highlight w:val="lightGray"/>
                <w:vertAlign w:val="superscript"/>
              </w:rPr>
              <w:t>4</w:t>
            </w:r>
          </w:p>
        </w:tc>
      </w:tr>
      <w:tr w:rsidR="001951D9" w:rsidRPr="00296189" w:rsidTr="00CA0F6C">
        <w:trPr>
          <w:trHeight w:val="187"/>
          <w:jc w:val="center"/>
        </w:trPr>
        <w:tc>
          <w:tcPr>
            <w:tcW w:w="2007" w:type="dxa"/>
            <w:tcBorders>
              <w:top w:val="nil"/>
              <w:left w:val="single" w:sz="4" w:space="0" w:color="auto"/>
              <w:bottom w:val="nil"/>
              <w:right w:val="single" w:sz="4" w:space="0" w:color="auto"/>
            </w:tcBorders>
            <w:shd w:val="clear" w:color="auto" w:fill="auto"/>
          </w:tcPr>
          <w:p w:rsidR="001951D9" w:rsidRPr="00296189" w:rsidRDefault="001951D9" w:rsidP="00CA0F6C">
            <w:pPr>
              <w:pStyle w:val="TAC"/>
              <w:spacing w:line="260" w:lineRule="auto"/>
              <w:rPr>
                <w:highlight w:val="lightGray"/>
              </w:rPr>
            </w:pPr>
          </w:p>
        </w:tc>
        <w:tc>
          <w:tcPr>
            <w:tcW w:w="1146" w:type="dxa"/>
            <w:tcBorders>
              <w:top w:val="nil"/>
              <w:left w:val="single" w:sz="4" w:space="0" w:color="auto"/>
              <w:bottom w:val="single" w:sz="4" w:space="0" w:color="auto"/>
              <w:right w:val="single" w:sz="4" w:space="0" w:color="auto"/>
            </w:tcBorders>
            <w:shd w:val="clear" w:color="auto" w:fill="auto"/>
          </w:tcPr>
          <w:p w:rsidR="001951D9" w:rsidRPr="00296189" w:rsidRDefault="001951D9" w:rsidP="00CA0F6C">
            <w:pPr>
              <w:pStyle w:val="TAC"/>
              <w:spacing w:line="260" w:lineRule="auto"/>
              <w:rPr>
                <w:highlight w:val="lightGray"/>
                <w:lang w:eastAsia="zh-CN"/>
              </w:rPr>
            </w:pPr>
          </w:p>
        </w:tc>
        <w:tc>
          <w:tcPr>
            <w:tcW w:w="960" w:type="dxa"/>
            <w:tcBorders>
              <w:top w:val="nil"/>
              <w:left w:val="single" w:sz="4" w:space="0" w:color="auto"/>
              <w:bottom w:val="single" w:sz="4" w:space="0" w:color="auto"/>
              <w:right w:val="single" w:sz="4" w:space="0" w:color="auto"/>
            </w:tcBorders>
            <w:shd w:val="clear" w:color="auto" w:fill="auto"/>
          </w:tcPr>
          <w:p w:rsidR="001951D9" w:rsidRPr="00296189" w:rsidRDefault="001951D9" w:rsidP="00CA0F6C">
            <w:pPr>
              <w:pStyle w:val="TAC"/>
              <w:spacing w:line="260" w:lineRule="auto"/>
              <w:rPr>
                <w:highlight w:val="lightGray"/>
                <w:lang w:eastAsia="zh-CN"/>
              </w:rPr>
            </w:pPr>
          </w:p>
        </w:tc>
        <w:tc>
          <w:tcPr>
            <w:tcW w:w="964" w:type="dxa"/>
            <w:tcBorders>
              <w:top w:val="nil"/>
              <w:left w:val="single" w:sz="4" w:space="0" w:color="auto"/>
              <w:bottom w:val="single" w:sz="4" w:space="0" w:color="auto"/>
              <w:right w:val="single" w:sz="4" w:space="0" w:color="auto"/>
            </w:tcBorders>
            <w:shd w:val="clear" w:color="auto" w:fill="auto"/>
          </w:tcPr>
          <w:p w:rsidR="001951D9" w:rsidRPr="00296189" w:rsidRDefault="001951D9" w:rsidP="00CA0F6C">
            <w:pPr>
              <w:pStyle w:val="TAC"/>
              <w:spacing w:line="260" w:lineRule="auto"/>
              <w:rPr>
                <w:highlight w:val="lightGray"/>
                <w:lang w:eastAsia="zh-CN"/>
              </w:rPr>
            </w:pPr>
          </w:p>
        </w:tc>
        <w:tc>
          <w:tcPr>
            <w:tcW w:w="960" w:type="dxa"/>
            <w:tcBorders>
              <w:top w:val="nil"/>
              <w:left w:val="single" w:sz="4" w:space="0" w:color="auto"/>
              <w:bottom w:val="single" w:sz="4" w:space="0" w:color="auto"/>
              <w:right w:val="single" w:sz="4" w:space="0" w:color="auto"/>
            </w:tcBorders>
            <w:shd w:val="clear" w:color="auto" w:fill="auto"/>
          </w:tcPr>
          <w:p w:rsidR="001951D9" w:rsidRPr="00296189" w:rsidRDefault="001951D9" w:rsidP="00CA0F6C">
            <w:pPr>
              <w:pStyle w:val="TAC"/>
              <w:spacing w:line="260" w:lineRule="auto"/>
              <w:rPr>
                <w:highlight w:val="lightGray"/>
                <w:lang w:eastAsia="zh-CN"/>
              </w:rPr>
            </w:pPr>
          </w:p>
        </w:tc>
        <w:tc>
          <w:tcPr>
            <w:tcW w:w="960" w:type="dxa"/>
            <w:tcBorders>
              <w:top w:val="nil"/>
              <w:left w:val="single" w:sz="4" w:space="0" w:color="auto"/>
              <w:bottom w:val="single" w:sz="4" w:space="0" w:color="auto"/>
              <w:right w:val="single" w:sz="4" w:space="0" w:color="auto"/>
            </w:tcBorders>
            <w:shd w:val="clear" w:color="auto" w:fill="auto"/>
          </w:tcPr>
          <w:p w:rsidR="001951D9" w:rsidRPr="00296189" w:rsidRDefault="001951D9" w:rsidP="00CA0F6C">
            <w:pPr>
              <w:pStyle w:val="TAC"/>
              <w:spacing w:line="260" w:lineRule="auto"/>
              <w:rPr>
                <w:highlight w:val="lightGray"/>
                <w:lang w:eastAsia="zh-CN"/>
              </w:rPr>
            </w:pPr>
          </w:p>
        </w:tc>
        <w:tc>
          <w:tcPr>
            <w:tcW w:w="977" w:type="dxa"/>
            <w:tcBorders>
              <w:top w:val="single" w:sz="4" w:space="0" w:color="auto"/>
              <w:left w:val="single" w:sz="4" w:space="0" w:color="auto"/>
              <w:bottom w:val="single" w:sz="4" w:space="0" w:color="auto"/>
              <w:right w:val="single" w:sz="4" w:space="0" w:color="auto"/>
            </w:tcBorders>
          </w:tcPr>
          <w:p w:rsidR="001951D9" w:rsidRPr="00296189" w:rsidRDefault="001951D9" w:rsidP="00CA0F6C">
            <w:pPr>
              <w:pStyle w:val="TAC"/>
              <w:spacing w:line="260" w:lineRule="auto"/>
              <w:rPr>
                <w:highlight w:val="lightGray"/>
                <w:lang w:eastAsia="ja-JP"/>
              </w:rPr>
            </w:pPr>
            <w:r w:rsidRPr="00296189">
              <w:rPr>
                <w:highlight w:val="lightGray"/>
                <w:lang w:eastAsia="ja-JP"/>
              </w:rPr>
              <w:t>10.7</w:t>
            </w:r>
            <w:r w:rsidRPr="00296189">
              <w:rPr>
                <w:highlight w:val="lightGray"/>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
          <w:p w:rsidR="001951D9" w:rsidRPr="00296189" w:rsidRDefault="001951D9" w:rsidP="00CA0F6C">
            <w:pPr>
              <w:pStyle w:val="TAC"/>
              <w:spacing w:line="260" w:lineRule="auto"/>
              <w:rPr>
                <w:highlight w:val="lightGray"/>
                <w:lang w:eastAsia="zh-CN"/>
              </w:rPr>
            </w:pPr>
          </w:p>
        </w:tc>
        <w:tc>
          <w:tcPr>
            <w:tcW w:w="1057" w:type="dxa"/>
            <w:tcBorders>
              <w:top w:val="nil"/>
              <w:left w:val="single" w:sz="4" w:space="0" w:color="auto"/>
              <w:bottom w:val="single" w:sz="4" w:space="0" w:color="auto"/>
              <w:right w:val="single" w:sz="4" w:space="0" w:color="auto"/>
            </w:tcBorders>
            <w:shd w:val="clear" w:color="auto" w:fill="auto"/>
          </w:tcPr>
          <w:p w:rsidR="001951D9" w:rsidRPr="00296189" w:rsidRDefault="001951D9" w:rsidP="00CA0F6C">
            <w:pPr>
              <w:pStyle w:val="TAC"/>
              <w:spacing w:line="260" w:lineRule="auto"/>
              <w:rPr>
                <w:highlight w:val="lightGray"/>
              </w:rPr>
            </w:pPr>
          </w:p>
        </w:tc>
      </w:tr>
      <w:tr w:rsidR="001951D9" w:rsidRPr="00296189" w:rsidTr="00CA0F6C">
        <w:trPr>
          <w:trHeight w:val="187"/>
          <w:jc w:val="center"/>
        </w:trPr>
        <w:tc>
          <w:tcPr>
            <w:tcW w:w="2007" w:type="dxa"/>
            <w:tcBorders>
              <w:top w:val="nil"/>
              <w:left w:val="single" w:sz="4" w:space="0" w:color="auto"/>
              <w:bottom w:val="nil"/>
              <w:right w:val="single" w:sz="4" w:space="0" w:color="auto"/>
            </w:tcBorders>
            <w:shd w:val="clear" w:color="auto" w:fill="auto"/>
          </w:tcPr>
          <w:p w:rsidR="001951D9" w:rsidRPr="00296189" w:rsidRDefault="001951D9" w:rsidP="00CA0F6C">
            <w:pPr>
              <w:pStyle w:val="TAC"/>
              <w:spacing w:line="260" w:lineRule="auto"/>
              <w:rPr>
                <w:highlight w:val="lightGray"/>
              </w:rPr>
            </w:pPr>
          </w:p>
        </w:tc>
        <w:tc>
          <w:tcPr>
            <w:tcW w:w="1146" w:type="dxa"/>
            <w:tcBorders>
              <w:top w:val="single" w:sz="4" w:space="0" w:color="auto"/>
              <w:left w:val="single" w:sz="4" w:space="0" w:color="auto"/>
              <w:bottom w:val="single" w:sz="4" w:space="0" w:color="auto"/>
              <w:right w:val="single" w:sz="4" w:space="0" w:color="auto"/>
            </w:tcBorders>
          </w:tcPr>
          <w:p w:rsidR="001951D9" w:rsidRPr="00296189" w:rsidRDefault="001951D9" w:rsidP="00CA0F6C">
            <w:pPr>
              <w:pStyle w:val="TAC"/>
              <w:spacing w:line="260" w:lineRule="auto"/>
              <w:rPr>
                <w:highlight w:val="lightGray"/>
                <w:lang w:eastAsia="zh-CN"/>
              </w:rPr>
            </w:pPr>
            <w:r w:rsidRPr="00296189">
              <w:rPr>
                <w:highlight w:val="lightGray"/>
                <w:lang w:eastAsia="ja-JP"/>
              </w:rPr>
              <w:t>n78</w:t>
            </w:r>
          </w:p>
        </w:tc>
        <w:tc>
          <w:tcPr>
            <w:tcW w:w="960" w:type="dxa"/>
            <w:tcBorders>
              <w:top w:val="single" w:sz="4" w:space="0" w:color="auto"/>
              <w:left w:val="single" w:sz="4" w:space="0" w:color="auto"/>
              <w:bottom w:val="single" w:sz="4" w:space="0" w:color="auto"/>
              <w:right w:val="single" w:sz="4" w:space="0" w:color="auto"/>
            </w:tcBorders>
          </w:tcPr>
          <w:p w:rsidR="001951D9" w:rsidRPr="00296189" w:rsidRDefault="001951D9" w:rsidP="00CA0F6C">
            <w:pPr>
              <w:pStyle w:val="TAC"/>
              <w:spacing w:line="260" w:lineRule="auto"/>
              <w:rPr>
                <w:highlight w:val="lightGray"/>
                <w:lang w:eastAsia="zh-CN"/>
              </w:rPr>
            </w:pPr>
            <w:r w:rsidRPr="00296189">
              <w:rPr>
                <w:highlight w:val="lightGray"/>
                <w:lang w:eastAsia="ja-JP"/>
              </w:rPr>
              <w:t>3435</w:t>
            </w:r>
          </w:p>
        </w:tc>
        <w:tc>
          <w:tcPr>
            <w:tcW w:w="964" w:type="dxa"/>
            <w:tcBorders>
              <w:top w:val="single" w:sz="4" w:space="0" w:color="auto"/>
              <w:left w:val="single" w:sz="4" w:space="0" w:color="auto"/>
              <w:bottom w:val="single" w:sz="4" w:space="0" w:color="auto"/>
              <w:right w:val="single" w:sz="4" w:space="0" w:color="auto"/>
            </w:tcBorders>
          </w:tcPr>
          <w:p w:rsidR="001951D9" w:rsidRPr="00296189" w:rsidRDefault="001951D9" w:rsidP="00CA0F6C">
            <w:pPr>
              <w:pStyle w:val="TAC"/>
              <w:spacing w:line="260" w:lineRule="auto"/>
              <w:rPr>
                <w:highlight w:val="lightGray"/>
                <w:lang w:eastAsia="zh-CN"/>
              </w:rPr>
            </w:pPr>
            <w:r w:rsidRPr="00296189">
              <w:rPr>
                <w:highlight w:val="lightGray"/>
                <w:lang w:eastAsia="ja-JP"/>
              </w:rPr>
              <w:t>10</w:t>
            </w:r>
          </w:p>
        </w:tc>
        <w:tc>
          <w:tcPr>
            <w:tcW w:w="960" w:type="dxa"/>
            <w:tcBorders>
              <w:top w:val="single" w:sz="4" w:space="0" w:color="auto"/>
              <w:left w:val="single" w:sz="4" w:space="0" w:color="auto"/>
              <w:bottom w:val="single" w:sz="4" w:space="0" w:color="auto"/>
              <w:right w:val="single" w:sz="4" w:space="0" w:color="auto"/>
            </w:tcBorders>
          </w:tcPr>
          <w:p w:rsidR="001951D9" w:rsidRPr="00296189" w:rsidRDefault="001951D9" w:rsidP="00CA0F6C">
            <w:pPr>
              <w:pStyle w:val="TAC"/>
              <w:spacing w:line="260" w:lineRule="auto"/>
              <w:rPr>
                <w:highlight w:val="lightGray"/>
                <w:lang w:eastAsia="zh-CN"/>
              </w:rPr>
            </w:pPr>
            <w:r w:rsidRPr="00296189">
              <w:rPr>
                <w:highlight w:val="lightGray"/>
              </w:rPr>
              <w:t>25</w:t>
            </w:r>
          </w:p>
        </w:tc>
        <w:tc>
          <w:tcPr>
            <w:tcW w:w="960" w:type="dxa"/>
            <w:tcBorders>
              <w:top w:val="single" w:sz="4" w:space="0" w:color="auto"/>
              <w:left w:val="single" w:sz="4" w:space="0" w:color="auto"/>
              <w:bottom w:val="single" w:sz="4" w:space="0" w:color="auto"/>
              <w:right w:val="single" w:sz="4" w:space="0" w:color="auto"/>
            </w:tcBorders>
          </w:tcPr>
          <w:p w:rsidR="001951D9" w:rsidRPr="00296189" w:rsidRDefault="001951D9" w:rsidP="00CA0F6C">
            <w:pPr>
              <w:pStyle w:val="TAC"/>
              <w:spacing w:line="260" w:lineRule="auto"/>
              <w:rPr>
                <w:highlight w:val="lightGray"/>
                <w:lang w:eastAsia="zh-CN"/>
              </w:rPr>
            </w:pPr>
            <w:r w:rsidRPr="00296189">
              <w:rPr>
                <w:highlight w:val="lightGray"/>
                <w:lang w:eastAsia="ja-JP"/>
              </w:rPr>
              <w:t>3435</w:t>
            </w:r>
          </w:p>
        </w:tc>
        <w:tc>
          <w:tcPr>
            <w:tcW w:w="977" w:type="dxa"/>
            <w:tcBorders>
              <w:top w:val="single" w:sz="4" w:space="0" w:color="auto"/>
              <w:left w:val="single" w:sz="4" w:space="0" w:color="auto"/>
              <w:bottom w:val="single" w:sz="4" w:space="0" w:color="auto"/>
              <w:right w:val="single" w:sz="4" w:space="0" w:color="auto"/>
            </w:tcBorders>
          </w:tcPr>
          <w:p w:rsidR="001951D9" w:rsidRPr="00296189" w:rsidRDefault="001951D9" w:rsidP="00CA0F6C">
            <w:pPr>
              <w:pStyle w:val="TAC"/>
              <w:spacing w:line="260" w:lineRule="auto"/>
              <w:rPr>
                <w:highlight w:val="lightGray"/>
                <w:lang w:eastAsia="zh-CN"/>
              </w:rPr>
            </w:pPr>
            <w:r w:rsidRPr="00296189">
              <w:rPr>
                <w:highlight w:val="lightGray"/>
                <w:lang w:eastAsia="ja-JP"/>
              </w:rPr>
              <w:t>N/A</w:t>
            </w:r>
          </w:p>
        </w:tc>
        <w:tc>
          <w:tcPr>
            <w:tcW w:w="828" w:type="dxa"/>
            <w:tcBorders>
              <w:top w:val="single" w:sz="4" w:space="0" w:color="auto"/>
              <w:left w:val="single" w:sz="4" w:space="0" w:color="auto"/>
              <w:bottom w:val="single" w:sz="4" w:space="0" w:color="auto"/>
              <w:right w:val="single" w:sz="4" w:space="0" w:color="auto"/>
            </w:tcBorders>
          </w:tcPr>
          <w:p w:rsidR="001951D9" w:rsidRPr="00296189" w:rsidRDefault="001951D9" w:rsidP="00CA0F6C">
            <w:pPr>
              <w:pStyle w:val="TAC"/>
              <w:spacing w:line="260" w:lineRule="auto"/>
              <w:rPr>
                <w:highlight w:val="lightGray"/>
                <w:lang w:eastAsia="zh-CN"/>
              </w:rPr>
            </w:pPr>
            <w:r w:rsidRPr="00296189">
              <w:rPr>
                <w:highlight w:val="lightGray"/>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1951D9" w:rsidRPr="00296189" w:rsidRDefault="001951D9" w:rsidP="00CA0F6C">
            <w:pPr>
              <w:pStyle w:val="TAC"/>
              <w:spacing w:line="260" w:lineRule="auto"/>
              <w:rPr>
                <w:highlight w:val="lightGray"/>
                <w:lang w:eastAsia="ja-JP"/>
              </w:rPr>
            </w:pPr>
            <w:r w:rsidRPr="00296189">
              <w:rPr>
                <w:highlight w:val="lightGray"/>
                <w:lang w:eastAsia="ja-JP"/>
              </w:rPr>
              <w:t>N/A</w:t>
            </w:r>
          </w:p>
        </w:tc>
      </w:tr>
      <w:tr w:rsidR="001951D9" w:rsidRPr="00296189" w:rsidTr="00CA0F6C">
        <w:trPr>
          <w:trHeight w:val="187"/>
          <w:jc w:val="center"/>
        </w:trPr>
        <w:tc>
          <w:tcPr>
            <w:tcW w:w="2007" w:type="dxa"/>
            <w:tcBorders>
              <w:top w:val="nil"/>
              <w:left w:val="single" w:sz="4" w:space="0" w:color="auto"/>
              <w:bottom w:val="nil"/>
              <w:right w:val="single" w:sz="4" w:space="0" w:color="auto"/>
            </w:tcBorders>
            <w:shd w:val="clear" w:color="auto" w:fill="auto"/>
          </w:tcPr>
          <w:p w:rsidR="001951D9" w:rsidRPr="00296189" w:rsidRDefault="001951D9" w:rsidP="00CA0F6C">
            <w:pPr>
              <w:pStyle w:val="TAC"/>
              <w:spacing w:line="260" w:lineRule="auto"/>
              <w:rPr>
                <w:highlight w:val="lightGray"/>
              </w:rPr>
            </w:pPr>
          </w:p>
        </w:tc>
        <w:tc>
          <w:tcPr>
            <w:tcW w:w="1146" w:type="dxa"/>
            <w:tcBorders>
              <w:top w:val="single" w:sz="4" w:space="0" w:color="auto"/>
              <w:left w:val="single" w:sz="4" w:space="0" w:color="auto"/>
              <w:bottom w:val="single" w:sz="4" w:space="0" w:color="auto"/>
              <w:right w:val="single" w:sz="4" w:space="0" w:color="auto"/>
            </w:tcBorders>
          </w:tcPr>
          <w:p w:rsidR="001951D9" w:rsidRPr="00296189" w:rsidRDefault="001951D9" w:rsidP="00CA0F6C">
            <w:pPr>
              <w:pStyle w:val="TAC"/>
              <w:spacing w:line="260" w:lineRule="auto"/>
              <w:rPr>
                <w:highlight w:val="lightGray"/>
                <w:lang w:eastAsia="ja-JP"/>
              </w:rPr>
            </w:pPr>
            <w:r w:rsidRPr="00296189">
              <w:rPr>
                <w:highlight w:val="lightGray"/>
                <w:lang w:eastAsia="ja-JP"/>
              </w:rPr>
              <w:t>n3</w:t>
            </w:r>
          </w:p>
        </w:tc>
        <w:tc>
          <w:tcPr>
            <w:tcW w:w="960" w:type="dxa"/>
            <w:tcBorders>
              <w:top w:val="single" w:sz="4" w:space="0" w:color="auto"/>
              <w:left w:val="single" w:sz="4" w:space="0" w:color="auto"/>
              <w:bottom w:val="single" w:sz="4" w:space="0" w:color="auto"/>
              <w:right w:val="single" w:sz="4" w:space="0" w:color="auto"/>
            </w:tcBorders>
          </w:tcPr>
          <w:p w:rsidR="001951D9" w:rsidRPr="00296189" w:rsidRDefault="001951D9" w:rsidP="00CA0F6C">
            <w:pPr>
              <w:pStyle w:val="TAC"/>
              <w:spacing w:line="260" w:lineRule="auto"/>
              <w:rPr>
                <w:highlight w:val="lightGray"/>
                <w:lang w:eastAsia="ja-JP"/>
              </w:rPr>
            </w:pPr>
            <w:r w:rsidRPr="00296189">
              <w:rPr>
                <w:highlight w:val="lightGray"/>
                <w:lang w:eastAsia="ja-JP"/>
              </w:rPr>
              <w:t>N/A</w:t>
            </w:r>
          </w:p>
        </w:tc>
        <w:tc>
          <w:tcPr>
            <w:tcW w:w="964" w:type="dxa"/>
            <w:tcBorders>
              <w:top w:val="single" w:sz="4" w:space="0" w:color="auto"/>
              <w:left w:val="single" w:sz="4" w:space="0" w:color="auto"/>
              <w:bottom w:val="single" w:sz="4" w:space="0" w:color="auto"/>
              <w:right w:val="single" w:sz="4" w:space="0" w:color="auto"/>
            </w:tcBorders>
          </w:tcPr>
          <w:p w:rsidR="001951D9" w:rsidRPr="00296189" w:rsidRDefault="001951D9" w:rsidP="00CA0F6C">
            <w:pPr>
              <w:pStyle w:val="TAC"/>
              <w:spacing w:line="260" w:lineRule="auto"/>
              <w:rPr>
                <w:highlight w:val="lightGray"/>
                <w:lang w:eastAsia="ja-JP"/>
              </w:rPr>
            </w:pPr>
            <w:r w:rsidRPr="00296189">
              <w:rPr>
                <w:highlight w:val="lightGray"/>
                <w:lang w:eastAsia="ja-JP"/>
              </w:rPr>
              <w:t>5</w:t>
            </w:r>
          </w:p>
        </w:tc>
        <w:tc>
          <w:tcPr>
            <w:tcW w:w="960" w:type="dxa"/>
            <w:tcBorders>
              <w:top w:val="single" w:sz="4" w:space="0" w:color="auto"/>
              <w:left w:val="single" w:sz="4" w:space="0" w:color="auto"/>
              <w:bottom w:val="single" w:sz="4" w:space="0" w:color="auto"/>
              <w:right w:val="single" w:sz="4" w:space="0" w:color="auto"/>
            </w:tcBorders>
          </w:tcPr>
          <w:p w:rsidR="001951D9" w:rsidRPr="00296189" w:rsidRDefault="001951D9" w:rsidP="00CA0F6C">
            <w:pPr>
              <w:pStyle w:val="TAC"/>
              <w:spacing w:line="260" w:lineRule="auto"/>
              <w:rPr>
                <w:highlight w:val="lightGray"/>
              </w:rPr>
            </w:pPr>
            <w:r w:rsidRPr="00296189">
              <w:rPr>
                <w:highlight w:val="lightGray"/>
                <w:lang w:eastAsia="ja-JP"/>
              </w:rPr>
              <w:t>N/A</w:t>
            </w:r>
          </w:p>
        </w:tc>
        <w:tc>
          <w:tcPr>
            <w:tcW w:w="960" w:type="dxa"/>
            <w:tcBorders>
              <w:top w:val="single" w:sz="4" w:space="0" w:color="auto"/>
              <w:left w:val="single" w:sz="4" w:space="0" w:color="auto"/>
              <w:bottom w:val="single" w:sz="4" w:space="0" w:color="auto"/>
              <w:right w:val="single" w:sz="4" w:space="0" w:color="auto"/>
            </w:tcBorders>
          </w:tcPr>
          <w:p w:rsidR="001951D9" w:rsidRPr="00296189" w:rsidRDefault="001951D9" w:rsidP="00CA0F6C">
            <w:pPr>
              <w:pStyle w:val="TAC"/>
              <w:spacing w:line="260" w:lineRule="auto"/>
              <w:rPr>
                <w:highlight w:val="lightGray"/>
                <w:lang w:eastAsia="ja-JP"/>
              </w:rPr>
            </w:pPr>
            <w:r w:rsidRPr="00296189">
              <w:rPr>
                <w:highlight w:val="lightGray"/>
                <w:lang w:eastAsia="ja-JP"/>
              </w:rPr>
              <w:t>1877.5</w:t>
            </w:r>
          </w:p>
        </w:tc>
        <w:tc>
          <w:tcPr>
            <w:tcW w:w="977" w:type="dxa"/>
            <w:tcBorders>
              <w:top w:val="single" w:sz="4" w:space="0" w:color="auto"/>
              <w:left w:val="single" w:sz="4" w:space="0" w:color="auto"/>
              <w:bottom w:val="single" w:sz="4" w:space="0" w:color="auto"/>
              <w:right w:val="single" w:sz="4" w:space="0" w:color="auto"/>
            </w:tcBorders>
          </w:tcPr>
          <w:p w:rsidR="001951D9" w:rsidRPr="00296189" w:rsidRDefault="001951D9" w:rsidP="00CA0F6C">
            <w:pPr>
              <w:pStyle w:val="TAC"/>
              <w:spacing w:line="260" w:lineRule="auto"/>
              <w:rPr>
                <w:highlight w:val="lightGray"/>
                <w:lang w:eastAsia="ja-JP"/>
              </w:rPr>
            </w:pPr>
            <w:r w:rsidRPr="00296189">
              <w:rPr>
                <w:highlight w:val="lightGray"/>
                <w:lang w:eastAsia="ja-JP"/>
              </w:rPr>
              <w:t>2.2</w:t>
            </w:r>
          </w:p>
        </w:tc>
        <w:tc>
          <w:tcPr>
            <w:tcW w:w="828" w:type="dxa"/>
            <w:tcBorders>
              <w:top w:val="single" w:sz="4" w:space="0" w:color="auto"/>
              <w:left w:val="single" w:sz="4" w:space="0" w:color="auto"/>
              <w:bottom w:val="single" w:sz="4" w:space="0" w:color="auto"/>
              <w:right w:val="single" w:sz="4" w:space="0" w:color="auto"/>
            </w:tcBorders>
          </w:tcPr>
          <w:p w:rsidR="001951D9" w:rsidRPr="00296189" w:rsidRDefault="001951D9" w:rsidP="00CA0F6C">
            <w:pPr>
              <w:pStyle w:val="TAC"/>
              <w:spacing w:line="260" w:lineRule="auto"/>
              <w:rPr>
                <w:highlight w:val="lightGray"/>
                <w:lang w:eastAsia="ja-JP"/>
              </w:rPr>
            </w:pPr>
            <w:r w:rsidRPr="00296189">
              <w:rPr>
                <w:highlight w:val="lightGray"/>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1951D9" w:rsidRPr="00296189" w:rsidRDefault="001951D9" w:rsidP="00CA0F6C">
            <w:pPr>
              <w:pStyle w:val="TAC"/>
              <w:spacing w:line="260" w:lineRule="auto"/>
              <w:rPr>
                <w:highlight w:val="lightGray"/>
                <w:lang w:eastAsia="ja-JP"/>
              </w:rPr>
            </w:pPr>
            <w:r w:rsidRPr="00296189">
              <w:rPr>
                <w:highlight w:val="lightGray"/>
                <w:lang w:eastAsia="ja-JP"/>
              </w:rPr>
              <w:t>IMD7</w:t>
            </w:r>
          </w:p>
        </w:tc>
      </w:tr>
      <w:tr w:rsidR="001951D9" w:rsidRPr="00296189" w:rsidTr="00CA0F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1951D9" w:rsidRPr="00296189" w:rsidRDefault="001951D9" w:rsidP="001951D9">
            <w:pPr>
              <w:pStyle w:val="TAC"/>
              <w:spacing w:line="260" w:lineRule="auto"/>
              <w:jc w:val="left"/>
              <w:rPr>
                <w:highlight w:val="lightGray"/>
              </w:rPr>
            </w:pPr>
          </w:p>
        </w:tc>
        <w:tc>
          <w:tcPr>
            <w:tcW w:w="1146" w:type="dxa"/>
            <w:tcBorders>
              <w:top w:val="single" w:sz="4" w:space="0" w:color="auto"/>
              <w:left w:val="single" w:sz="4" w:space="0" w:color="auto"/>
              <w:bottom w:val="single" w:sz="4" w:space="0" w:color="auto"/>
              <w:right w:val="single" w:sz="4" w:space="0" w:color="auto"/>
            </w:tcBorders>
          </w:tcPr>
          <w:p w:rsidR="001951D9" w:rsidRPr="00296189" w:rsidRDefault="001951D9" w:rsidP="00CA0F6C">
            <w:pPr>
              <w:pStyle w:val="TAC"/>
              <w:spacing w:line="260" w:lineRule="auto"/>
              <w:rPr>
                <w:highlight w:val="lightGray"/>
                <w:lang w:eastAsia="ja-JP"/>
              </w:rPr>
            </w:pPr>
            <w:r w:rsidRPr="00296189">
              <w:rPr>
                <w:highlight w:val="lightGray"/>
                <w:lang w:eastAsia="ja-JP"/>
              </w:rPr>
              <w:t>n78</w:t>
            </w:r>
          </w:p>
        </w:tc>
        <w:tc>
          <w:tcPr>
            <w:tcW w:w="960" w:type="dxa"/>
            <w:tcBorders>
              <w:top w:val="single" w:sz="4" w:space="0" w:color="auto"/>
              <w:left w:val="single" w:sz="4" w:space="0" w:color="auto"/>
              <w:bottom w:val="single" w:sz="4" w:space="0" w:color="auto"/>
              <w:right w:val="single" w:sz="4" w:space="0" w:color="auto"/>
            </w:tcBorders>
          </w:tcPr>
          <w:p w:rsidR="001951D9" w:rsidRPr="00296189" w:rsidRDefault="001951D9" w:rsidP="00CA0F6C">
            <w:pPr>
              <w:pStyle w:val="TAC"/>
              <w:spacing w:line="260" w:lineRule="auto"/>
              <w:rPr>
                <w:highlight w:val="lightGray"/>
                <w:lang w:eastAsia="ja-JP"/>
              </w:rPr>
            </w:pPr>
            <w:r w:rsidRPr="00296189">
              <w:rPr>
                <w:highlight w:val="lightGray"/>
                <w:lang w:eastAsia="ja-JP"/>
              </w:rPr>
              <w:t>3305</w:t>
            </w:r>
          </w:p>
          <w:p w:rsidR="001951D9" w:rsidRPr="00296189" w:rsidRDefault="001951D9" w:rsidP="00CA0F6C">
            <w:pPr>
              <w:pStyle w:val="TAC"/>
              <w:spacing w:line="260" w:lineRule="auto"/>
              <w:rPr>
                <w:highlight w:val="lightGray"/>
                <w:lang w:eastAsia="ja-JP"/>
              </w:rPr>
            </w:pPr>
            <w:r w:rsidRPr="00296189">
              <w:rPr>
                <w:highlight w:val="lightGray"/>
                <w:lang w:eastAsia="ja-JP"/>
              </w:rPr>
              <w:t>3780</w:t>
            </w:r>
          </w:p>
        </w:tc>
        <w:tc>
          <w:tcPr>
            <w:tcW w:w="964" w:type="dxa"/>
            <w:tcBorders>
              <w:top w:val="single" w:sz="4" w:space="0" w:color="auto"/>
              <w:left w:val="single" w:sz="4" w:space="0" w:color="auto"/>
              <w:bottom w:val="single" w:sz="4" w:space="0" w:color="auto"/>
              <w:right w:val="single" w:sz="4" w:space="0" w:color="auto"/>
            </w:tcBorders>
          </w:tcPr>
          <w:p w:rsidR="001951D9" w:rsidRPr="00296189" w:rsidRDefault="001951D9" w:rsidP="00CA0F6C">
            <w:pPr>
              <w:pStyle w:val="TAC"/>
              <w:spacing w:line="260" w:lineRule="auto"/>
              <w:rPr>
                <w:highlight w:val="lightGray"/>
                <w:lang w:eastAsia="ja-JP"/>
              </w:rPr>
            </w:pPr>
            <w:r w:rsidRPr="00296189">
              <w:rPr>
                <w:highlight w:val="lightGray"/>
                <w:lang w:eastAsia="ja-JP"/>
              </w:rPr>
              <w:t>10</w:t>
            </w:r>
          </w:p>
          <w:p w:rsidR="001951D9" w:rsidRPr="00296189" w:rsidRDefault="001951D9" w:rsidP="00CA0F6C">
            <w:pPr>
              <w:pStyle w:val="TAC"/>
              <w:spacing w:line="260" w:lineRule="auto"/>
              <w:rPr>
                <w:highlight w:val="lightGray"/>
                <w:lang w:eastAsia="ja-JP"/>
              </w:rPr>
            </w:pPr>
            <w:r w:rsidRPr="00296189">
              <w:rPr>
                <w:highlight w:val="lightGray"/>
                <w:lang w:eastAsia="ja-JP"/>
              </w:rPr>
              <w:t>10</w:t>
            </w:r>
          </w:p>
        </w:tc>
        <w:tc>
          <w:tcPr>
            <w:tcW w:w="960" w:type="dxa"/>
            <w:tcBorders>
              <w:top w:val="single" w:sz="4" w:space="0" w:color="auto"/>
              <w:left w:val="single" w:sz="4" w:space="0" w:color="auto"/>
              <w:bottom w:val="single" w:sz="4" w:space="0" w:color="auto"/>
              <w:right w:val="single" w:sz="4" w:space="0" w:color="auto"/>
            </w:tcBorders>
          </w:tcPr>
          <w:p w:rsidR="001951D9" w:rsidRPr="00296189" w:rsidRDefault="001951D9" w:rsidP="00CA0F6C">
            <w:pPr>
              <w:pStyle w:val="TAC"/>
              <w:spacing w:line="260" w:lineRule="auto"/>
              <w:rPr>
                <w:highlight w:val="lightGray"/>
                <w:lang w:eastAsia="ja-JP"/>
              </w:rPr>
            </w:pPr>
            <w:r w:rsidRPr="00296189">
              <w:rPr>
                <w:highlight w:val="lightGray"/>
                <w:lang w:eastAsia="ja-JP"/>
              </w:rPr>
              <w:t>1 (</w:t>
            </w:r>
            <w:proofErr w:type="spellStart"/>
            <w:r w:rsidRPr="00296189">
              <w:rPr>
                <w:highlight w:val="lightGray"/>
                <w:lang w:eastAsia="ja-JP"/>
              </w:rPr>
              <w:t>RBstart</w:t>
            </w:r>
            <w:proofErr w:type="spellEnd"/>
            <w:r w:rsidRPr="00296189">
              <w:rPr>
                <w:highlight w:val="lightGray"/>
                <w:lang w:eastAsia="ja-JP"/>
              </w:rPr>
              <w:t>=3)</w:t>
            </w:r>
          </w:p>
          <w:p w:rsidR="001951D9" w:rsidRPr="00296189" w:rsidRDefault="001951D9" w:rsidP="00CA0F6C">
            <w:pPr>
              <w:pStyle w:val="TAC"/>
              <w:spacing w:line="260" w:lineRule="auto"/>
              <w:rPr>
                <w:highlight w:val="lightGray"/>
              </w:rPr>
            </w:pPr>
            <w:r w:rsidRPr="00296189">
              <w:rPr>
                <w:highlight w:val="lightGray"/>
                <w:lang w:eastAsia="ja-JP"/>
              </w:rPr>
              <w:t>1 (</w:t>
            </w:r>
            <w:proofErr w:type="spellStart"/>
            <w:r w:rsidRPr="00296189">
              <w:rPr>
                <w:highlight w:val="lightGray"/>
                <w:lang w:eastAsia="ja-JP"/>
              </w:rPr>
              <w:t>RBstart</w:t>
            </w:r>
            <w:proofErr w:type="spellEnd"/>
            <w:r w:rsidRPr="00296189">
              <w:rPr>
                <w:highlight w:val="lightGray"/>
                <w:lang w:eastAsia="ja-JP"/>
              </w:rPr>
              <w:t>=0)</w:t>
            </w:r>
          </w:p>
        </w:tc>
        <w:tc>
          <w:tcPr>
            <w:tcW w:w="960" w:type="dxa"/>
            <w:tcBorders>
              <w:top w:val="single" w:sz="4" w:space="0" w:color="auto"/>
              <w:left w:val="single" w:sz="4" w:space="0" w:color="auto"/>
              <w:bottom w:val="single" w:sz="4" w:space="0" w:color="auto"/>
              <w:right w:val="single" w:sz="4" w:space="0" w:color="auto"/>
            </w:tcBorders>
          </w:tcPr>
          <w:p w:rsidR="001951D9" w:rsidRPr="00296189" w:rsidRDefault="001951D9" w:rsidP="00CA0F6C">
            <w:pPr>
              <w:pStyle w:val="TAC"/>
              <w:spacing w:line="260" w:lineRule="auto"/>
              <w:rPr>
                <w:highlight w:val="lightGray"/>
                <w:lang w:eastAsia="ja-JP"/>
              </w:rPr>
            </w:pPr>
            <w:r w:rsidRPr="00296189">
              <w:rPr>
                <w:highlight w:val="lightGray"/>
                <w:lang w:eastAsia="ja-JP"/>
              </w:rPr>
              <w:t>3305</w:t>
            </w:r>
          </w:p>
          <w:p w:rsidR="001951D9" w:rsidRPr="00296189" w:rsidRDefault="001951D9" w:rsidP="00CA0F6C">
            <w:pPr>
              <w:pStyle w:val="TAC"/>
              <w:spacing w:line="260" w:lineRule="auto"/>
              <w:rPr>
                <w:highlight w:val="lightGray"/>
                <w:lang w:eastAsia="ja-JP"/>
              </w:rPr>
            </w:pPr>
            <w:r w:rsidRPr="00296189">
              <w:rPr>
                <w:highlight w:val="lightGray"/>
                <w:lang w:eastAsia="ja-JP"/>
              </w:rPr>
              <w:t>3780</w:t>
            </w:r>
          </w:p>
        </w:tc>
        <w:tc>
          <w:tcPr>
            <w:tcW w:w="977" w:type="dxa"/>
            <w:tcBorders>
              <w:top w:val="single" w:sz="4" w:space="0" w:color="auto"/>
              <w:left w:val="single" w:sz="4" w:space="0" w:color="auto"/>
              <w:bottom w:val="single" w:sz="4" w:space="0" w:color="auto"/>
              <w:right w:val="single" w:sz="4" w:space="0" w:color="auto"/>
            </w:tcBorders>
          </w:tcPr>
          <w:p w:rsidR="001951D9" w:rsidRPr="00296189" w:rsidRDefault="001951D9" w:rsidP="00CA0F6C">
            <w:pPr>
              <w:pStyle w:val="TAC"/>
              <w:spacing w:line="260" w:lineRule="auto"/>
              <w:rPr>
                <w:highlight w:val="lightGray"/>
                <w:lang w:eastAsia="ja-JP"/>
              </w:rPr>
            </w:pPr>
            <w:r w:rsidRPr="00296189">
              <w:rPr>
                <w:highlight w:val="lightGray"/>
                <w:lang w:eastAsia="ja-JP"/>
              </w:rPr>
              <w:t>N/A</w:t>
            </w:r>
          </w:p>
        </w:tc>
        <w:tc>
          <w:tcPr>
            <w:tcW w:w="828" w:type="dxa"/>
            <w:tcBorders>
              <w:top w:val="single" w:sz="4" w:space="0" w:color="auto"/>
              <w:left w:val="single" w:sz="4" w:space="0" w:color="auto"/>
              <w:bottom w:val="single" w:sz="4" w:space="0" w:color="auto"/>
              <w:right w:val="single" w:sz="4" w:space="0" w:color="auto"/>
            </w:tcBorders>
          </w:tcPr>
          <w:p w:rsidR="001951D9" w:rsidRPr="00296189" w:rsidRDefault="001951D9" w:rsidP="00CA0F6C">
            <w:pPr>
              <w:pStyle w:val="TAC"/>
              <w:spacing w:line="260" w:lineRule="auto"/>
              <w:rPr>
                <w:highlight w:val="lightGray"/>
                <w:lang w:eastAsia="ja-JP"/>
              </w:rPr>
            </w:pPr>
            <w:r w:rsidRPr="00296189">
              <w:rPr>
                <w:highlight w:val="lightGray"/>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1951D9" w:rsidRPr="00296189" w:rsidRDefault="001951D9" w:rsidP="00CA0F6C">
            <w:pPr>
              <w:pStyle w:val="TAC"/>
              <w:spacing w:line="260" w:lineRule="auto"/>
              <w:rPr>
                <w:highlight w:val="lightGray"/>
                <w:lang w:eastAsia="ja-JP"/>
              </w:rPr>
            </w:pPr>
            <w:r w:rsidRPr="00296189">
              <w:rPr>
                <w:highlight w:val="lightGray"/>
                <w:lang w:eastAsia="ja-JP"/>
              </w:rPr>
              <w:t>N/A</w:t>
            </w:r>
          </w:p>
        </w:tc>
      </w:tr>
      <w:tr w:rsidR="00D714F4" w:rsidTr="00CA0F6C">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rsidR="00D714F4" w:rsidRPr="00296189" w:rsidRDefault="00D714F4" w:rsidP="00CA0F6C">
            <w:pPr>
              <w:pStyle w:val="TAN"/>
              <w:spacing w:line="260" w:lineRule="auto"/>
              <w:rPr>
                <w:highlight w:val="lightGray"/>
                <w:lang w:eastAsia="zh-CN"/>
              </w:rPr>
            </w:pPr>
            <w:r w:rsidRPr="00296189">
              <w:rPr>
                <w:highlight w:val="lightGray"/>
              </w:rPr>
              <w:t>NOTE 1:</w:t>
            </w:r>
            <w:r w:rsidRPr="00296189">
              <w:rPr>
                <w:highlight w:val="lightGray"/>
              </w:rPr>
              <w:tab/>
              <w:t xml:space="preserve">Both of the transmitters shall be set </w:t>
            </w:r>
            <w:proofErr w:type="gramStart"/>
            <w:r w:rsidRPr="00296189">
              <w:rPr>
                <w:highlight w:val="lightGray"/>
              </w:rPr>
              <w:t>min(</w:t>
            </w:r>
            <w:proofErr w:type="gramEnd"/>
            <w:r w:rsidRPr="00296189">
              <w:rPr>
                <w:highlight w:val="lightGray"/>
              </w:rPr>
              <w:t xml:space="preserve">+20 dBm, </w:t>
            </w:r>
            <w:proofErr w:type="spellStart"/>
            <w:r w:rsidRPr="00296189">
              <w:rPr>
                <w:highlight w:val="lightGray"/>
                <w:lang w:val="en-US" w:eastAsia="zh-CN"/>
              </w:rPr>
              <w:t>P</w:t>
            </w:r>
            <w:r w:rsidRPr="00296189">
              <w:rPr>
                <w:highlight w:val="lightGray"/>
                <w:vertAlign w:val="subscript"/>
                <w:lang w:val="en-US" w:eastAsia="zh-CN"/>
              </w:rPr>
              <w:t>CMAX_L,f,c</w:t>
            </w:r>
            <w:proofErr w:type="spellEnd"/>
            <w:r w:rsidRPr="00296189">
              <w:rPr>
                <w:highlight w:val="lightGray"/>
              </w:rPr>
              <w:t>) as defined in clause 6.2</w:t>
            </w:r>
            <w:r w:rsidRPr="00296189">
              <w:rPr>
                <w:highlight w:val="lightGray"/>
                <w:lang w:eastAsia="zh-CN"/>
              </w:rPr>
              <w:t>A</w:t>
            </w:r>
            <w:r w:rsidRPr="00296189">
              <w:rPr>
                <w:highlight w:val="lightGray"/>
              </w:rPr>
              <w:t>.</w:t>
            </w:r>
            <w:r w:rsidRPr="00296189">
              <w:rPr>
                <w:highlight w:val="lightGray"/>
                <w:lang w:eastAsia="zh-CN"/>
              </w:rPr>
              <w:t>4</w:t>
            </w:r>
          </w:p>
          <w:p w:rsidR="00D714F4" w:rsidRPr="00296189" w:rsidRDefault="00D714F4" w:rsidP="00CA0F6C">
            <w:pPr>
              <w:pStyle w:val="TAN"/>
              <w:spacing w:line="260" w:lineRule="auto"/>
              <w:rPr>
                <w:highlight w:val="lightGray"/>
              </w:rPr>
            </w:pPr>
            <w:r w:rsidRPr="00296189">
              <w:rPr>
                <w:highlight w:val="lightGray"/>
              </w:rPr>
              <w:t>NOTE 4:</w:t>
            </w:r>
            <w:r w:rsidRPr="00296189">
              <w:rPr>
                <w:highlight w:val="lightGray"/>
              </w:rPr>
              <w:tab/>
              <w:t>This band is subject to IMD5 also which MSD is not specified</w:t>
            </w:r>
            <w:r w:rsidRPr="00296189">
              <w:rPr>
                <w:highlight w:val="lightGray"/>
                <w:lang w:eastAsia="ja-JP"/>
              </w:rPr>
              <w:t>.</w:t>
            </w:r>
          </w:p>
          <w:p w:rsidR="00D714F4" w:rsidRPr="00D714F4" w:rsidRDefault="00D714F4" w:rsidP="00D714F4">
            <w:pPr>
              <w:pStyle w:val="TAN"/>
              <w:spacing w:line="260" w:lineRule="auto"/>
            </w:pPr>
            <w:r w:rsidRPr="00296189">
              <w:rPr>
                <w:highlight w:val="lightGray"/>
              </w:rPr>
              <w:t>NOTE 5:</w:t>
            </w:r>
            <w:r w:rsidRPr="00296189">
              <w:rPr>
                <w:highlight w:val="lightGray"/>
              </w:rPr>
              <w:tab/>
              <w:t>Applicable only if operation with 4 antenna ports is supported in the band with carrier aggregation configured.</w:t>
            </w:r>
          </w:p>
        </w:tc>
      </w:tr>
    </w:tbl>
    <w:p w:rsidR="00CB6B99" w:rsidRPr="00D714F4" w:rsidRDefault="00CB6B99" w:rsidP="0016700C">
      <w:pPr>
        <w:rPr>
          <w:rFonts w:eastAsia="宋体"/>
          <w:lang w:eastAsia="zh-CN"/>
        </w:rPr>
      </w:pPr>
    </w:p>
    <w:p w:rsidR="000B7430" w:rsidRPr="00296189" w:rsidRDefault="000B7430" w:rsidP="000B7430">
      <w:pPr>
        <w:pStyle w:val="TH"/>
        <w:rPr>
          <w:highlight w:val="lightGray"/>
        </w:rPr>
      </w:pPr>
      <w:r w:rsidRPr="00296189">
        <w:rPr>
          <w:highlight w:val="lightGray"/>
        </w:rPr>
        <w:t>Table 7.3A.</w:t>
      </w:r>
      <w:r w:rsidRPr="00296189">
        <w:rPr>
          <w:highlight w:val="lightGray"/>
          <w:lang w:eastAsia="zh-CN"/>
        </w:rPr>
        <w:t>6</w:t>
      </w:r>
      <w:r w:rsidRPr="00296189">
        <w:rPr>
          <w:highlight w:val="lightGray"/>
        </w:rPr>
        <w:t>-1: Reference sensitivity exceptions (MSD) and uplink/downlink configurations due to cross band isolation</w:t>
      </w:r>
      <w:r w:rsidRPr="00296189">
        <w:rPr>
          <w:rFonts w:eastAsia="宋体"/>
          <w:highlight w:val="lightGray"/>
          <w:lang w:val="en-US" w:eastAsia="zh-CN"/>
        </w:rPr>
        <w:t xml:space="preserve"> from a PC3 aggressor NR UL band</w:t>
      </w:r>
      <w:r w:rsidRPr="00296189">
        <w:rPr>
          <w:highlight w:val="lightGray"/>
        </w:rP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911"/>
        <w:gridCol w:w="706"/>
        <w:gridCol w:w="797"/>
        <w:gridCol w:w="1495"/>
        <w:gridCol w:w="1669"/>
        <w:gridCol w:w="706"/>
        <w:gridCol w:w="797"/>
        <w:gridCol w:w="616"/>
        <w:gridCol w:w="1247"/>
      </w:tblGrid>
      <w:tr w:rsidR="000B7430" w:rsidRPr="00296189" w:rsidTr="00CA0F6C">
        <w:trPr>
          <w:trHeight w:val="732"/>
          <w:jc w:val="center"/>
        </w:trPr>
        <w:tc>
          <w:tcPr>
            <w:tcW w:w="0" w:type="auto"/>
            <w:vMerge w:val="restart"/>
            <w:vAlign w:val="center"/>
          </w:tcPr>
          <w:p w:rsidR="000B7430" w:rsidRPr="00296189" w:rsidRDefault="000B7430" w:rsidP="00CA0F6C">
            <w:pPr>
              <w:pStyle w:val="TAH"/>
              <w:rPr>
                <w:highlight w:val="lightGray"/>
              </w:rPr>
            </w:pPr>
            <w:r w:rsidRPr="00296189">
              <w:rPr>
                <w:highlight w:val="lightGray"/>
              </w:rPr>
              <w:t>UL band</w:t>
            </w:r>
          </w:p>
        </w:tc>
        <w:tc>
          <w:tcPr>
            <w:tcW w:w="0" w:type="auto"/>
            <w:vMerge w:val="restart"/>
            <w:vAlign w:val="center"/>
          </w:tcPr>
          <w:p w:rsidR="000B7430" w:rsidRPr="00296189" w:rsidRDefault="000B7430" w:rsidP="00CA0F6C">
            <w:pPr>
              <w:pStyle w:val="TAH"/>
              <w:rPr>
                <w:highlight w:val="lightGray"/>
              </w:rPr>
            </w:pPr>
            <w:r w:rsidRPr="00296189">
              <w:rPr>
                <w:highlight w:val="lightGray"/>
              </w:rPr>
              <w:t>DL band</w:t>
            </w:r>
          </w:p>
        </w:tc>
        <w:tc>
          <w:tcPr>
            <w:tcW w:w="0" w:type="auto"/>
            <w:vAlign w:val="center"/>
          </w:tcPr>
          <w:p w:rsidR="000B7430" w:rsidRPr="00296189" w:rsidRDefault="000B7430" w:rsidP="00CA0F6C">
            <w:pPr>
              <w:pStyle w:val="TAH"/>
              <w:rPr>
                <w:highlight w:val="lightGray"/>
              </w:rPr>
            </w:pPr>
            <w:r w:rsidRPr="00296189">
              <w:rPr>
                <w:highlight w:val="lightGray"/>
              </w:rPr>
              <w:t>UL F</w:t>
            </w:r>
            <w:r w:rsidRPr="00296189">
              <w:rPr>
                <w:highlight w:val="lightGray"/>
                <w:vertAlign w:val="subscript"/>
              </w:rPr>
              <w:t>c</w:t>
            </w:r>
          </w:p>
        </w:tc>
        <w:tc>
          <w:tcPr>
            <w:tcW w:w="0" w:type="auto"/>
            <w:vAlign w:val="center"/>
          </w:tcPr>
          <w:p w:rsidR="000B7430" w:rsidRPr="00296189" w:rsidRDefault="000B7430" w:rsidP="00CA0F6C">
            <w:pPr>
              <w:pStyle w:val="TAH"/>
              <w:rPr>
                <w:highlight w:val="lightGray"/>
              </w:rPr>
            </w:pPr>
            <w:r w:rsidRPr="00296189">
              <w:rPr>
                <w:highlight w:val="lightGray"/>
              </w:rPr>
              <w:t>UL BW</w:t>
            </w:r>
          </w:p>
        </w:tc>
        <w:tc>
          <w:tcPr>
            <w:tcW w:w="0" w:type="auto"/>
            <w:vAlign w:val="center"/>
          </w:tcPr>
          <w:p w:rsidR="000B7430" w:rsidRPr="00296189" w:rsidRDefault="000B7430" w:rsidP="00CA0F6C">
            <w:pPr>
              <w:pStyle w:val="TAH"/>
              <w:rPr>
                <w:highlight w:val="lightGray"/>
                <w:lang w:eastAsia="zh-CN"/>
              </w:rPr>
            </w:pPr>
            <w:r w:rsidRPr="00296189">
              <w:rPr>
                <w:highlight w:val="lightGray"/>
                <w:lang w:eastAsia="zh-CN"/>
              </w:rPr>
              <w:t>SCS of UL band</w:t>
            </w:r>
          </w:p>
        </w:tc>
        <w:tc>
          <w:tcPr>
            <w:tcW w:w="0" w:type="auto"/>
            <w:vAlign w:val="center"/>
          </w:tcPr>
          <w:p w:rsidR="000B7430" w:rsidRPr="00296189" w:rsidRDefault="000B7430" w:rsidP="00CA0F6C">
            <w:pPr>
              <w:pStyle w:val="TAH"/>
              <w:rPr>
                <w:highlight w:val="lightGray"/>
              </w:rPr>
            </w:pPr>
            <w:r w:rsidRPr="00296189">
              <w:rPr>
                <w:highlight w:val="lightGray"/>
              </w:rPr>
              <w:t>UL RB Allocation</w:t>
            </w:r>
          </w:p>
        </w:tc>
        <w:tc>
          <w:tcPr>
            <w:tcW w:w="0" w:type="auto"/>
            <w:vAlign w:val="center"/>
          </w:tcPr>
          <w:p w:rsidR="000B7430" w:rsidRPr="00296189" w:rsidRDefault="000B7430" w:rsidP="00CA0F6C">
            <w:pPr>
              <w:pStyle w:val="TAH"/>
              <w:rPr>
                <w:highlight w:val="lightGray"/>
              </w:rPr>
            </w:pPr>
            <w:r w:rsidRPr="00296189">
              <w:rPr>
                <w:highlight w:val="lightGray"/>
              </w:rPr>
              <w:t>DL F</w:t>
            </w:r>
            <w:r w:rsidRPr="00296189">
              <w:rPr>
                <w:highlight w:val="lightGray"/>
                <w:vertAlign w:val="subscript"/>
              </w:rPr>
              <w:t>c</w:t>
            </w:r>
          </w:p>
        </w:tc>
        <w:tc>
          <w:tcPr>
            <w:tcW w:w="0" w:type="auto"/>
            <w:vAlign w:val="center"/>
          </w:tcPr>
          <w:p w:rsidR="000B7430" w:rsidRPr="00296189" w:rsidRDefault="000B7430" w:rsidP="00CA0F6C">
            <w:pPr>
              <w:pStyle w:val="TAH"/>
              <w:rPr>
                <w:highlight w:val="lightGray"/>
              </w:rPr>
            </w:pPr>
            <w:r w:rsidRPr="00296189">
              <w:rPr>
                <w:highlight w:val="lightGray"/>
              </w:rPr>
              <w:t>DL BW</w:t>
            </w:r>
          </w:p>
        </w:tc>
        <w:tc>
          <w:tcPr>
            <w:tcW w:w="0" w:type="auto"/>
            <w:vAlign w:val="center"/>
          </w:tcPr>
          <w:p w:rsidR="000B7430" w:rsidRPr="00296189" w:rsidRDefault="000B7430" w:rsidP="00CA0F6C">
            <w:pPr>
              <w:pStyle w:val="TAH"/>
              <w:rPr>
                <w:highlight w:val="lightGray"/>
              </w:rPr>
            </w:pPr>
            <w:r w:rsidRPr="00296189">
              <w:rPr>
                <w:highlight w:val="lightGray"/>
              </w:rPr>
              <w:t>MSD</w:t>
            </w:r>
          </w:p>
        </w:tc>
        <w:tc>
          <w:tcPr>
            <w:tcW w:w="0" w:type="auto"/>
            <w:vMerge w:val="restart"/>
            <w:vAlign w:val="center"/>
          </w:tcPr>
          <w:p w:rsidR="000B7430" w:rsidRPr="00296189" w:rsidRDefault="000B7430" w:rsidP="00CA0F6C">
            <w:pPr>
              <w:pStyle w:val="TAH"/>
              <w:rPr>
                <w:highlight w:val="lightGray"/>
                <w:lang w:eastAsia="zh-CN"/>
              </w:rPr>
            </w:pPr>
            <w:r w:rsidRPr="00296189">
              <w:rPr>
                <w:highlight w:val="lightGray"/>
                <w:lang w:eastAsia="zh-CN"/>
              </w:rPr>
              <w:t>Cross-band</w:t>
            </w:r>
          </w:p>
          <w:p w:rsidR="000B7430" w:rsidRPr="00296189" w:rsidRDefault="000B7430" w:rsidP="00CA0F6C">
            <w:pPr>
              <w:pStyle w:val="TAH"/>
              <w:rPr>
                <w:highlight w:val="lightGray"/>
                <w:lang w:eastAsia="zh-CN"/>
              </w:rPr>
            </w:pPr>
            <w:r w:rsidRPr="00296189">
              <w:rPr>
                <w:highlight w:val="lightGray"/>
                <w:lang w:eastAsia="zh-CN"/>
              </w:rPr>
              <w:t>Interference</w:t>
            </w:r>
          </w:p>
          <w:p w:rsidR="000B7430" w:rsidRPr="00296189" w:rsidRDefault="000B7430" w:rsidP="00CA0F6C">
            <w:pPr>
              <w:pStyle w:val="TAH"/>
              <w:rPr>
                <w:highlight w:val="lightGray"/>
                <w:lang w:eastAsia="zh-CN"/>
              </w:rPr>
            </w:pPr>
            <w:r w:rsidRPr="00296189">
              <w:rPr>
                <w:highlight w:val="lightGray"/>
                <w:lang w:eastAsia="zh-CN"/>
              </w:rPr>
              <w:t>source</w:t>
            </w:r>
          </w:p>
        </w:tc>
      </w:tr>
      <w:tr w:rsidR="000B7430" w:rsidRPr="00296189" w:rsidTr="00CA0F6C">
        <w:trPr>
          <w:trHeight w:val="492"/>
          <w:jc w:val="center"/>
        </w:trPr>
        <w:tc>
          <w:tcPr>
            <w:tcW w:w="0" w:type="auto"/>
            <w:vMerge/>
            <w:vAlign w:val="center"/>
          </w:tcPr>
          <w:p w:rsidR="000B7430" w:rsidRPr="00296189" w:rsidRDefault="000B7430" w:rsidP="00CA0F6C">
            <w:pPr>
              <w:jc w:val="center"/>
              <w:rPr>
                <w:rFonts w:ascii="Arial" w:hAnsi="Arial" w:cs="Arial"/>
                <w:b/>
                <w:bCs/>
                <w:sz w:val="18"/>
                <w:szCs w:val="18"/>
                <w:highlight w:val="lightGray"/>
              </w:rPr>
            </w:pPr>
          </w:p>
        </w:tc>
        <w:tc>
          <w:tcPr>
            <w:tcW w:w="0" w:type="auto"/>
            <w:vMerge/>
            <w:vAlign w:val="center"/>
          </w:tcPr>
          <w:p w:rsidR="000B7430" w:rsidRPr="00296189" w:rsidRDefault="000B7430" w:rsidP="00CA0F6C">
            <w:pPr>
              <w:jc w:val="center"/>
              <w:rPr>
                <w:rFonts w:ascii="Arial" w:hAnsi="Arial" w:cs="Arial"/>
                <w:b/>
                <w:bCs/>
                <w:sz w:val="18"/>
                <w:szCs w:val="18"/>
                <w:highlight w:val="lightGray"/>
              </w:rPr>
            </w:pPr>
          </w:p>
        </w:tc>
        <w:tc>
          <w:tcPr>
            <w:tcW w:w="0" w:type="auto"/>
            <w:vAlign w:val="center"/>
          </w:tcPr>
          <w:p w:rsidR="000B7430" w:rsidRPr="00296189" w:rsidRDefault="000B7430" w:rsidP="00CA0F6C">
            <w:pPr>
              <w:pStyle w:val="TAH"/>
              <w:rPr>
                <w:highlight w:val="lightGray"/>
              </w:rPr>
            </w:pPr>
            <w:r w:rsidRPr="00296189">
              <w:rPr>
                <w:highlight w:val="lightGray"/>
              </w:rPr>
              <w:t>(MHz)</w:t>
            </w:r>
          </w:p>
        </w:tc>
        <w:tc>
          <w:tcPr>
            <w:tcW w:w="0" w:type="auto"/>
            <w:vAlign w:val="center"/>
          </w:tcPr>
          <w:p w:rsidR="000B7430" w:rsidRPr="00296189" w:rsidRDefault="000B7430" w:rsidP="00CA0F6C">
            <w:pPr>
              <w:pStyle w:val="TAH"/>
              <w:rPr>
                <w:highlight w:val="lightGray"/>
              </w:rPr>
            </w:pPr>
            <w:r w:rsidRPr="00296189">
              <w:rPr>
                <w:highlight w:val="lightGray"/>
              </w:rPr>
              <w:t>(MHz)</w:t>
            </w:r>
          </w:p>
        </w:tc>
        <w:tc>
          <w:tcPr>
            <w:tcW w:w="0" w:type="auto"/>
            <w:vAlign w:val="center"/>
          </w:tcPr>
          <w:p w:rsidR="000B7430" w:rsidRPr="00296189" w:rsidRDefault="000B7430" w:rsidP="00CA0F6C">
            <w:pPr>
              <w:pStyle w:val="TAH"/>
              <w:rPr>
                <w:highlight w:val="lightGray"/>
                <w:lang w:eastAsia="zh-CN"/>
              </w:rPr>
            </w:pPr>
            <w:r w:rsidRPr="00296189">
              <w:rPr>
                <w:highlight w:val="lightGray"/>
                <w:lang w:eastAsia="zh-CN"/>
              </w:rPr>
              <w:t>(kHz)</w:t>
            </w:r>
          </w:p>
        </w:tc>
        <w:tc>
          <w:tcPr>
            <w:tcW w:w="0" w:type="auto"/>
            <w:vAlign w:val="center"/>
          </w:tcPr>
          <w:p w:rsidR="000B7430" w:rsidRPr="00296189" w:rsidRDefault="000B7430" w:rsidP="00CA0F6C">
            <w:pPr>
              <w:pStyle w:val="TAH"/>
              <w:rPr>
                <w:highlight w:val="lightGray"/>
              </w:rPr>
            </w:pPr>
            <w:r w:rsidRPr="00296189">
              <w:rPr>
                <w:highlight w:val="lightGray"/>
              </w:rPr>
              <w:t>L</w:t>
            </w:r>
            <w:r w:rsidRPr="00296189">
              <w:rPr>
                <w:highlight w:val="lightGray"/>
                <w:vertAlign w:val="subscript"/>
              </w:rPr>
              <w:t>CRB</w:t>
            </w:r>
          </w:p>
        </w:tc>
        <w:tc>
          <w:tcPr>
            <w:tcW w:w="0" w:type="auto"/>
            <w:vAlign w:val="center"/>
          </w:tcPr>
          <w:p w:rsidR="000B7430" w:rsidRPr="00296189" w:rsidRDefault="000B7430" w:rsidP="00CA0F6C">
            <w:pPr>
              <w:pStyle w:val="TAH"/>
              <w:rPr>
                <w:highlight w:val="lightGray"/>
              </w:rPr>
            </w:pPr>
            <w:r w:rsidRPr="00296189">
              <w:rPr>
                <w:highlight w:val="lightGray"/>
              </w:rPr>
              <w:t>(MHz)</w:t>
            </w:r>
          </w:p>
        </w:tc>
        <w:tc>
          <w:tcPr>
            <w:tcW w:w="0" w:type="auto"/>
            <w:vAlign w:val="center"/>
          </w:tcPr>
          <w:p w:rsidR="000B7430" w:rsidRPr="00296189" w:rsidRDefault="000B7430" w:rsidP="00CA0F6C">
            <w:pPr>
              <w:pStyle w:val="TAH"/>
              <w:rPr>
                <w:highlight w:val="lightGray"/>
              </w:rPr>
            </w:pPr>
            <w:r w:rsidRPr="00296189">
              <w:rPr>
                <w:highlight w:val="lightGray"/>
              </w:rPr>
              <w:t>(MHz)</w:t>
            </w:r>
          </w:p>
        </w:tc>
        <w:tc>
          <w:tcPr>
            <w:tcW w:w="0" w:type="auto"/>
            <w:vAlign w:val="center"/>
          </w:tcPr>
          <w:p w:rsidR="000B7430" w:rsidRPr="00296189" w:rsidRDefault="000B7430" w:rsidP="00CA0F6C">
            <w:pPr>
              <w:pStyle w:val="TAH"/>
              <w:rPr>
                <w:highlight w:val="lightGray"/>
              </w:rPr>
            </w:pPr>
            <w:r w:rsidRPr="00296189">
              <w:rPr>
                <w:highlight w:val="lightGray"/>
              </w:rPr>
              <w:t>(dB)</w:t>
            </w:r>
          </w:p>
        </w:tc>
        <w:tc>
          <w:tcPr>
            <w:tcW w:w="0" w:type="auto"/>
            <w:vMerge/>
            <w:vAlign w:val="center"/>
          </w:tcPr>
          <w:p w:rsidR="000B7430" w:rsidRPr="00296189" w:rsidRDefault="000B7430" w:rsidP="00CA0F6C">
            <w:pPr>
              <w:jc w:val="center"/>
              <w:rPr>
                <w:rFonts w:ascii="Arial" w:hAnsi="Arial" w:cs="Arial"/>
                <w:b/>
                <w:bCs/>
                <w:sz w:val="18"/>
                <w:szCs w:val="18"/>
                <w:highlight w:val="lightGray"/>
                <w:lang w:eastAsia="zh-CN"/>
              </w:rPr>
            </w:pPr>
          </w:p>
        </w:tc>
      </w:tr>
      <w:tr w:rsidR="000B7430" w:rsidTr="00CA0F6C">
        <w:trPr>
          <w:trHeight w:val="300"/>
          <w:jc w:val="center"/>
        </w:trPr>
        <w:tc>
          <w:tcPr>
            <w:tcW w:w="0" w:type="auto"/>
            <w:vAlign w:val="center"/>
          </w:tcPr>
          <w:p w:rsidR="000B7430" w:rsidRPr="00296189" w:rsidRDefault="000B7430" w:rsidP="00CA0F6C">
            <w:pPr>
              <w:pStyle w:val="TAC"/>
              <w:rPr>
                <w:highlight w:val="lightGray"/>
                <w:lang w:eastAsia="zh-CN"/>
              </w:rPr>
            </w:pPr>
            <w:r w:rsidRPr="00296189">
              <w:rPr>
                <w:highlight w:val="lightGray"/>
                <w:lang w:eastAsia="zh-CN"/>
              </w:rPr>
              <w:t>n41</w:t>
            </w:r>
          </w:p>
        </w:tc>
        <w:tc>
          <w:tcPr>
            <w:tcW w:w="0" w:type="auto"/>
            <w:vAlign w:val="center"/>
          </w:tcPr>
          <w:p w:rsidR="000B7430" w:rsidRPr="00296189" w:rsidRDefault="000B7430" w:rsidP="00CA0F6C">
            <w:pPr>
              <w:pStyle w:val="TAC"/>
              <w:rPr>
                <w:highlight w:val="lightGray"/>
                <w:lang w:eastAsia="zh-CN"/>
              </w:rPr>
            </w:pPr>
            <w:r w:rsidRPr="00296189">
              <w:rPr>
                <w:highlight w:val="lightGray"/>
                <w:lang w:eastAsia="zh-CN"/>
              </w:rPr>
              <w:t>n78</w:t>
            </w:r>
          </w:p>
        </w:tc>
        <w:tc>
          <w:tcPr>
            <w:tcW w:w="0" w:type="auto"/>
            <w:vAlign w:val="center"/>
          </w:tcPr>
          <w:p w:rsidR="000B7430" w:rsidRPr="00296189" w:rsidRDefault="000B7430" w:rsidP="00CA0F6C">
            <w:pPr>
              <w:pStyle w:val="TAC"/>
              <w:rPr>
                <w:bCs/>
                <w:highlight w:val="lightGray"/>
                <w:lang w:eastAsia="zh-CN"/>
              </w:rPr>
            </w:pPr>
            <w:r w:rsidRPr="00296189">
              <w:rPr>
                <w:bCs/>
                <w:highlight w:val="lightGray"/>
                <w:lang w:eastAsia="zh-CN"/>
              </w:rPr>
              <w:t>2680</w:t>
            </w:r>
          </w:p>
        </w:tc>
        <w:tc>
          <w:tcPr>
            <w:tcW w:w="0" w:type="auto"/>
            <w:noWrap/>
            <w:vAlign w:val="center"/>
          </w:tcPr>
          <w:p w:rsidR="000B7430" w:rsidRPr="00296189" w:rsidRDefault="000B7430" w:rsidP="00CA0F6C">
            <w:pPr>
              <w:pStyle w:val="TAC"/>
              <w:rPr>
                <w:bCs/>
                <w:highlight w:val="lightGray"/>
                <w:lang w:eastAsia="zh-CN"/>
              </w:rPr>
            </w:pPr>
            <w:r w:rsidRPr="00296189">
              <w:rPr>
                <w:bCs/>
                <w:highlight w:val="lightGray"/>
                <w:lang w:eastAsia="zh-CN"/>
              </w:rPr>
              <w:t>20</w:t>
            </w:r>
          </w:p>
        </w:tc>
        <w:tc>
          <w:tcPr>
            <w:tcW w:w="0" w:type="auto"/>
            <w:vAlign w:val="center"/>
          </w:tcPr>
          <w:p w:rsidR="000B7430" w:rsidRPr="00296189" w:rsidRDefault="000B7430" w:rsidP="00CA0F6C">
            <w:pPr>
              <w:pStyle w:val="TAC"/>
              <w:rPr>
                <w:bCs/>
                <w:highlight w:val="lightGray"/>
                <w:lang w:eastAsia="zh-CN"/>
              </w:rPr>
            </w:pPr>
            <w:r w:rsidRPr="00296189">
              <w:rPr>
                <w:bCs/>
                <w:highlight w:val="lightGray"/>
                <w:lang w:eastAsia="zh-CN"/>
              </w:rPr>
              <w:t>15</w:t>
            </w:r>
          </w:p>
        </w:tc>
        <w:tc>
          <w:tcPr>
            <w:tcW w:w="0" w:type="auto"/>
            <w:noWrap/>
            <w:vAlign w:val="center"/>
          </w:tcPr>
          <w:p w:rsidR="000B7430" w:rsidRPr="00296189" w:rsidRDefault="000B7430" w:rsidP="00CA0F6C">
            <w:pPr>
              <w:pStyle w:val="TAC"/>
              <w:rPr>
                <w:bCs/>
                <w:highlight w:val="lightGray"/>
                <w:lang w:eastAsia="zh-CN"/>
              </w:rPr>
            </w:pPr>
            <w:r w:rsidRPr="00296189">
              <w:rPr>
                <w:bCs/>
                <w:highlight w:val="lightGray"/>
                <w:lang w:eastAsia="zh-CN"/>
              </w:rPr>
              <w:t>100 (</w:t>
            </w:r>
            <w:proofErr w:type="spellStart"/>
            <w:r w:rsidRPr="00296189">
              <w:rPr>
                <w:bCs/>
                <w:highlight w:val="lightGray"/>
                <w:lang w:eastAsia="zh-CN"/>
              </w:rPr>
              <w:t>RBstart</w:t>
            </w:r>
            <w:proofErr w:type="spellEnd"/>
            <w:r w:rsidRPr="00296189">
              <w:rPr>
                <w:bCs/>
                <w:highlight w:val="lightGray"/>
                <w:lang w:eastAsia="zh-CN"/>
              </w:rPr>
              <w:t>=6)</w:t>
            </w:r>
          </w:p>
        </w:tc>
        <w:tc>
          <w:tcPr>
            <w:tcW w:w="0" w:type="auto"/>
            <w:vAlign w:val="center"/>
          </w:tcPr>
          <w:p w:rsidR="000B7430" w:rsidRPr="00296189" w:rsidRDefault="000B7430" w:rsidP="00CA0F6C">
            <w:pPr>
              <w:pStyle w:val="TAC"/>
              <w:rPr>
                <w:highlight w:val="lightGray"/>
                <w:lang w:eastAsia="zh-CN"/>
              </w:rPr>
            </w:pPr>
            <w:r w:rsidRPr="00296189">
              <w:rPr>
                <w:highlight w:val="lightGray"/>
                <w:lang w:eastAsia="zh-CN"/>
              </w:rPr>
              <w:t>3305</w:t>
            </w:r>
          </w:p>
        </w:tc>
        <w:tc>
          <w:tcPr>
            <w:tcW w:w="0" w:type="auto"/>
            <w:noWrap/>
            <w:vAlign w:val="center"/>
          </w:tcPr>
          <w:p w:rsidR="000B7430" w:rsidRPr="00296189" w:rsidRDefault="000B7430" w:rsidP="00CA0F6C">
            <w:pPr>
              <w:pStyle w:val="TAC"/>
              <w:rPr>
                <w:highlight w:val="lightGray"/>
                <w:lang w:eastAsia="zh-CN"/>
              </w:rPr>
            </w:pPr>
            <w:r w:rsidRPr="00296189">
              <w:rPr>
                <w:highlight w:val="lightGray"/>
                <w:lang w:eastAsia="zh-CN"/>
              </w:rPr>
              <w:t>10</w:t>
            </w:r>
          </w:p>
        </w:tc>
        <w:tc>
          <w:tcPr>
            <w:tcW w:w="0" w:type="auto"/>
            <w:noWrap/>
            <w:vAlign w:val="center"/>
          </w:tcPr>
          <w:p w:rsidR="000B7430" w:rsidRPr="00296189" w:rsidRDefault="000B7430" w:rsidP="00CA0F6C">
            <w:pPr>
              <w:pStyle w:val="TAC"/>
              <w:rPr>
                <w:bCs/>
                <w:highlight w:val="lightGray"/>
                <w:lang w:eastAsia="zh-CN"/>
              </w:rPr>
            </w:pPr>
            <w:r w:rsidRPr="00296189">
              <w:rPr>
                <w:bCs/>
                <w:highlight w:val="lightGray"/>
                <w:lang w:eastAsia="zh-CN"/>
              </w:rPr>
              <w:t>8.3</w:t>
            </w:r>
          </w:p>
        </w:tc>
        <w:tc>
          <w:tcPr>
            <w:tcW w:w="0" w:type="auto"/>
            <w:vAlign w:val="center"/>
          </w:tcPr>
          <w:p w:rsidR="000B7430" w:rsidRDefault="000B7430" w:rsidP="00CA0F6C">
            <w:pPr>
              <w:pStyle w:val="TAC"/>
              <w:rPr>
                <w:bCs/>
                <w:lang w:eastAsia="zh-CN"/>
              </w:rPr>
            </w:pPr>
            <w:r w:rsidRPr="00296189">
              <w:rPr>
                <w:bCs/>
                <w:highlight w:val="lightGray"/>
                <w:lang w:eastAsia="zh-CN"/>
              </w:rPr>
              <w:t>&gt;ACLR2</w:t>
            </w:r>
          </w:p>
        </w:tc>
      </w:tr>
    </w:tbl>
    <w:p w:rsidR="00CB6B99" w:rsidRPr="00D714F4" w:rsidRDefault="00CB6B99" w:rsidP="0016700C">
      <w:pPr>
        <w:rPr>
          <w:rFonts w:eastAsia="宋体"/>
          <w:lang w:eastAsia="zh-CN"/>
        </w:rPr>
      </w:pPr>
    </w:p>
    <w:p w:rsidR="00CA0F6C" w:rsidRPr="00296189" w:rsidRDefault="00CA0F6C" w:rsidP="00CA0F6C">
      <w:pPr>
        <w:pStyle w:val="TH"/>
        <w:rPr>
          <w:highlight w:val="lightGray"/>
        </w:rPr>
      </w:pPr>
      <w:r w:rsidRPr="00296189">
        <w:rPr>
          <w:highlight w:val="lightGray"/>
        </w:rPr>
        <w:t>Table 7.3A.</w:t>
      </w:r>
      <w:r w:rsidRPr="00296189">
        <w:rPr>
          <w:rFonts w:eastAsia="宋体"/>
          <w:highlight w:val="lightGray"/>
          <w:lang w:eastAsia="zh-CN"/>
        </w:rPr>
        <w:t>4</w:t>
      </w:r>
      <w:r w:rsidRPr="00296189">
        <w:rPr>
          <w:highlight w:val="lightGray"/>
        </w:rPr>
        <w:t xml:space="preserve">-4: Reference sensitivity exceptions and uplink/downlink configurations due to harmonic mixing </w:t>
      </w:r>
      <w:r w:rsidRPr="00296189">
        <w:rPr>
          <w:rFonts w:eastAsia="宋体"/>
          <w:highlight w:val="lightGray"/>
          <w:lang w:val="en-US" w:eastAsia="zh-CN"/>
        </w:rPr>
        <w:t xml:space="preserve">from a PC3 aggressor NR UL band </w:t>
      </w:r>
      <w:r w:rsidRPr="00296189">
        <w:rPr>
          <w:highlight w:val="lightGray"/>
        </w:rPr>
        <w:t>for</w:t>
      </w:r>
      <w:r w:rsidRPr="00296189">
        <w:rPr>
          <w:rFonts w:eastAsia="宋体"/>
          <w:highlight w:val="lightGray"/>
          <w:lang w:val="en-US" w:eastAsia="zh-CN"/>
        </w:rPr>
        <w:t xml:space="preserve"> </w:t>
      </w:r>
      <w:r w:rsidRPr="00296189">
        <w:rPr>
          <w:highlight w:val="lightGray"/>
        </w:rPr>
        <w:t>DL NR CA</w:t>
      </w:r>
      <w:r w:rsidRPr="00296189">
        <w:rPr>
          <w:rFonts w:eastAsia="宋体"/>
          <w:highlight w:val="lightGray"/>
          <w:lang w:val="en-US" w:eastAsia="zh-CN"/>
        </w:rPr>
        <w:t xml:space="preserve"> </w:t>
      </w:r>
      <w:r w:rsidRPr="00296189">
        <w:rPr>
          <w:highlight w:val="lightGray"/>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828"/>
        <w:gridCol w:w="769"/>
        <w:gridCol w:w="1234"/>
        <w:gridCol w:w="1577"/>
        <w:gridCol w:w="769"/>
        <w:gridCol w:w="616"/>
        <w:gridCol w:w="1522"/>
        <w:gridCol w:w="1712"/>
      </w:tblGrid>
      <w:tr w:rsidR="00CA0F6C" w:rsidRPr="00296189" w:rsidTr="00CA0F6C">
        <w:trPr>
          <w:trHeight w:val="732"/>
          <w:jc w:val="center"/>
        </w:trPr>
        <w:tc>
          <w:tcPr>
            <w:tcW w:w="0" w:type="auto"/>
            <w:vMerge w:val="restart"/>
            <w:vAlign w:val="center"/>
          </w:tcPr>
          <w:p w:rsidR="00CA0F6C" w:rsidRPr="00296189" w:rsidRDefault="00CA0F6C" w:rsidP="00CA0F6C">
            <w:pPr>
              <w:jc w:val="center"/>
              <w:rPr>
                <w:rFonts w:ascii="Arial" w:hAnsi="Arial" w:cs="Arial"/>
                <w:b/>
                <w:bCs/>
                <w:sz w:val="18"/>
                <w:szCs w:val="18"/>
                <w:highlight w:val="lightGray"/>
              </w:rPr>
            </w:pPr>
            <w:r w:rsidRPr="00296189">
              <w:rPr>
                <w:rFonts w:ascii="Arial" w:hAnsi="Arial" w:cs="Arial"/>
                <w:b/>
                <w:bCs/>
                <w:sz w:val="18"/>
                <w:szCs w:val="18"/>
                <w:highlight w:val="lightGray"/>
              </w:rPr>
              <w:t>UL band</w:t>
            </w:r>
          </w:p>
        </w:tc>
        <w:tc>
          <w:tcPr>
            <w:tcW w:w="0" w:type="auto"/>
            <w:vMerge w:val="restart"/>
            <w:vAlign w:val="center"/>
          </w:tcPr>
          <w:p w:rsidR="00CA0F6C" w:rsidRPr="00296189" w:rsidRDefault="00CA0F6C" w:rsidP="00CA0F6C">
            <w:pPr>
              <w:jc w:val="center"/>
              <w:rPr>
                <w:rFonts w:ascii="Arial" w:hAnsi="Arial" w:cs="Arial"/>
                <w:b/>
                <w:bCs/>
                <w:sz w:val="18"/>
                <w:szCs w:val="18"/>
                <w:highlight w:val="lightGray"/>
              </w:rPr>
            </w:pPr>
            <w:r w:rsidRPr="00296189">
              <w:rPr>
                <w:rFonts w:ascii="Arial" w:hAnsi="Arial" w:cs="Arial"/>
                <w:b/>
                <w:bCs/>
                <w:sz w:val="18"/>
                <w:szCs w:val="18"/>
                <w:highlight w:val="lightGray"/>
              </w:rPr>
              <w:t>DL band</w:t>
            </w:r>
          </w:p>
        </w:tc>
        <w:tc>
          <w:tcPr>
            <w:tcW w:w="0" w:type="auto"/>
            <w:vAlign w:val="center"/>
          </w:tcPr>
          <w:p w:rsidR="00CA0F6C" w:rsidRPr="00296189" w:rsidRDefault="00CA0F6C" w:rsidP="00CA0F6C">
            <w:pPr>
              <w:jc w:val="center"/>
              <w:rPr>
                <w:rFonts w:ascii="Arial" w:hAnsi="Arial" w:cs="Arial"/>
                <w:b/>
                <w:bCs/>
                <w:sz w:val="18"/>
                <w:szCs w:val="18"/>
                <w:highlight w:val="lightGray"/>
              </w:rPr>
            </w:pPr>
            <w:r w:rsidRPr="00296189">
              <w:rPr>
                <w:rFonts w:ascii="Arial" w:hAnsi="Arial" w:cs="Arial"/>
                <w:b/>
                <w:bCs/>
                <w:sz w:val="18"/>
                <w:szCs w:val="18"/>
                <w:highlight w:val="lightGray"/>
              </w:rPr>
              <w:t>UL BW</w:t>
            </w:r>
          </w:p>
        </w:tc>
        <w:tc>
          <w:tcPr>
            <w:tcW w:w="0" w:type="auto"/>
            <w:vAlign w:val="center"/>
          </w:tcPr>
          <w:p w:rsidR="00CA0F6C" w:rsidRPr="00296189" w:rsidRDefault="00CA0F6C" w:rsidP="00CA0F6C">
            <w:pPr>
              <w:jc w:val="center"/>
              <w:rPr>
                <w:rFonts w:ascii="Arial" w:hAnsi="Arial" w:cs="Arial"/>
                <w:b/>
                <w:bCs/>
                <w:sz w:val="18"/>
                <w:szCs w:val="18"/>
                <w:highlight w:val="lightGray"/>
                <w:lang w:eastAsia="zh-CN"/>
              </w:rPr>
            </w:pPr>
            <w:r w:rsidRPr="00296189">
              <w:rPr>
                <w:rFonts w:ascii="Arial" w:hAnsi="Arial" w:cs="Arial"/>
                <w:b/>
                <w:bCs/>
                <w:sz w:val="18"/>
                <w:szCs w:val="18"/>
                <w:highlight w:val="lightGray"/>
                <w:lang w:eastAsia="zh-CN"/>
              </w:rPr>
              <w:t>SCS of UL band</w:t>
            </w:r>
          </w:p>
        </w:tc>
        <w:tc>
          <w:tcPr>
            <w:tcW w:w="0" w:type="auto"/>
            <w:vAlign w:val="center"/>
          </w:tcPr>
          <w:p w:rsidR="00CA0F6C" w:rsidRPr="00296189" w:rsidRDefault="00CA0F6C" w:rsidP="00CA0F6C">
            <w:pPr>
              <w:jc w:val="center"/>
              <w:rPr>
                <w:rFonts w:ascii="Arial" w:hAnsi="Arial" w:cs="Arial"/>
                <w:b/>
                <w:bCs/>
                <w:sz w:val="18"/>
                <w:szCs w:val="18"/>
                <w:highlight w:val="lightGray"/>
              </w:rPr>
            </w:pPr>
            <w:r w:rsidRPr="00296189">
              <w:rPr>
                <w:rFonts w:ascii="Arial" w:hAnsi="Arial" w:cs="Arial"/>
                <w:b/>
                <w:bCs/>
                <w:sz w:val="18"/>
                <w:szCs w:val="18"/>
                <w:highlight w:val="lightGray"/>
              </w:rPr>
              <w:t>UL RB Allocation</w:t>
            </w:r>
          </w:p>
        </w:tc>
        <w:tc>
          <w:tcPr>
            <w:tcW w:w="0" w:type="auto"/>
            <w:vAlign w:val="center"/>
          </w:tcPr>
          <w:p w:rsidR="00CA0F6C" w:rsidRPr="00296189" w:rsidRDefault="00CA0F6C" w:rsidP="00CA0F6C">
            <w:pPr>
              <w:jc w:val="center"/>
              <w:rPr>
                <w:rFonts w:ascii="Arial" w:hAnsi="Arial" w:cs="Arial"/>
                <w:b/>
                <w:bCs/>
                <w:sz w:val="18"/>
                <w:szCs w:val="18"/>
                <w:highlight w:val="lightGray"/>
              </w:rPr>
            </w:pPr>
            <w:r w:rsidRPr="00296189">
              <w:rPr>
                <w:rFonts w:ascii="Arial" w:hAnsi="Arial" w:cs="Arial"/>
                <w:b/>
                <w:bCs/>
                <w:sz w:val="18"/>
                <w:szCs w:val="18"/>
                <w:highlight w:val="lightGray"/>
              </w:rPr>
              <w:t>DL BW</w:t>
            </w:r>
          </w:p>
        </w:tc>
        <w:tc>
          <w:tcPr>
            <w:tcW w:w="0" w:type="auto"/>
            <w:vAlign w:val="center"/>
          </w:tcPr>
          <w:p w:rsidR="00CA0F6C" w:rsidRPr="00296189" w:rsidRDefault="00CA0F6C" w:rsidP="00CA0F6C">
            <w:pPr>
              <w:jc w:val="center"/>
              <w:rPr>
                <w:rFonts w:ascii="Arial" w:hAnsi="Arial" w:cs="Arial"/>
                <w:b/>
                <w:bCs/>
                <w:sz w:val="18"/>
                <w:szCs w:val="18"/>
                <w:highlight w:val="lightGray"/>
              </w:rPr>
            </w:pPr>
            <w:r w:rsidRPr="00296189">
              <w:rPr>
                <w:rFonts w:ascii="Arial" w:hAnsi="Arial" w:cs="Arial"/>
                <w:b/>
                <w:bCs/>
                <w:sz w:val="18"/>
                <w:szCs w:val="18"/>
                <w:highlight w:val="lightGray"/>
              </w:rPr>
              <w:t>MSD</w:t>
            </w:r>
          </w:p>
        </w:tc>
        <w:tc>
          <w:tcPr>
            <w:tcW w:w="0" w:type="auto"/>
            <w:vMerge w:val="restart"/>
            <w:vAlign w:val="center"/>
          </w:tcPr>
          <w:p w:rsidR="00CA0F6C" w:rsidRPr="00296189" w:rsidRDefault="00CA0F6C" w:rsidP="00CA0F6C">
            <w:pPr>
              <w:jc w:val="center"/>
              <w:rPr>
                <w:rFonts w:ascii="Arial" w:hAnsi="Arial" w:cs="Arial"/>
                <w:b/>
                <w:bCs/>
                <w:sz w:val="18"/>
                <w:szCs w:val="18"/>
                <w:highlight w:val="lightGray"/>
                <w:lang w:eastAsia="zh-CN"/>
              </w:rPr>
            </w:pPr>
            <w:r w:rsidRPr="00296189">
              <w:rPr>
                <w:rFonts w:ascii="Arial" w:hAnsi="Arial" w:cs="Arial"/>
                <w:b/>
                <w:bCs/>
                <w:sz w:val="18"/>
                <w:szCs w:val="18"/>
                <w:highlight w:val="lightGray"/>
                <w:lang w:eastAsia="zh-CN"/>
              </w:rPr>
              <w:t>UL/DL fc condition</w:t>
            </w:r>
          </w:p>
        </w:tc>
        <w:tc>
          <w:tcPr>
            <w:tcW w:w="0" w:type="auto"/>
            <w:vMerge w:val="restart"/>
            <w:vAlign w:val="center"/>
          </w:tcPr>
          <w:p w:rsidR="00CA0F6C" w:rsidRPr="00296189" w:rsidRDefault="00CA0F6C" w:rsidP="00CA0F6C">
            <w:pPr>
              <w:jc w:val="center"/>
              <w:rPr>
                <w:rFonts w:ascii="Arial" w:hAnsi="Arial" w:cs="Arial"/>
                <w:b/>
                <w:bCs/>
                <w:sz w:val="18"/>
                <w:szCs w:val="18"/>
                <w:highlight w:val="lightGray"/>
                <w:lang w:eastAsia="zh-CN"/>
              </w:rPr>
            </w:pPr>
            <w:r w:rsidRPr="00296189">
              <w:rPr>
                <w:rFonts w:ascii="Arial" w:hAnsi="Arial" w:cs="Arial"/>
                <w:b/>
                <w:bCs/>
                <w:sz w:val="18"/>
                <w:szCs w:val="18"/>
                <w:highlight w:val="lightGray"/>
                <w:lang w:eastAsia="zh-CN"/>
              </w:rPr>
              <w:t>UL/DL harmonic order</w:t>
            </w:r>
          </w:p>
        </w:tc>
      </w:tr>
      <w:tr w:rsidR="00CA0F6C" w:rsidRPr="00296189" w:rsidTr="00CA0F6C">
        <w:trPr>
          <w:trHeight w:val="492"/>
          <w:jc w:val="center"/>
        </w:trPr>
        <w:tc>
          <w:tcPr>
            <w:tcW w:w="0" w:type="auto"/>
            <w:vMerge/>
            <w:vAlign w:val="center"/>
          </w:tcPr>
          <w:p w:rsidR="00CA0F6C" w:rsidRPr="00296189" w:rsidRDefault="00CA0F6C" w:rsidP="00CA0F6C">
            <w:pPr>
              <w:rPr>
                <w:rFonts w:ascii="Arial" w:hAnsi="Arial" w:cs="Arial"/>
                <w:b/>
                <w:bCs/>
                <w:sz w:val="18"/>
                <w:szCs w:val="18"/>
                <w:highlight w:val="lightGray"/>
              </w:rPr>
            </w:pPr>
          </w:p>
        </w:tc>
        <w:tc>
          <w:tcPr>
            <w:tcW w:w="0" w:type="auto"/>
            <w:vMerge/>
            <w:vAlign w:val="center"/>
          </w:tcPr>
          <w:p w:rsidR="00CA0F6C" w:rsidRPr="00296189" w:rsidRDefault="00CA0F6C" w:rsidP="00CA0F6C">
            <w:pPr>
              <w:rPr>
                <w:rFonts w:ascii="Arial" w:hAnsi="Arial" w:cs="Arial"/>
                <w:b/>
                <w:bCs/>
                <w:sz w:val="18"/>
                <w:szCs w:val="18"/>
                <w:highlight w:val="lightGray"/>
              </w:rPr>
            </w:pPr>
          </w:p>
        </w:tc>
        <w:tc>
          <w:tcPr>
            <w:tcW w:w="0" w:type="auto"/>
            <w:vAlign w:val="center"/>
          </w:tcPr>
          <w:p w:rsidR="00CA0F6C" w:rsidRPr="00296189" w:rsidRDefault="00CA0F6C" w:rsidP="00CA0F6C">
            <w:pPr>
              <w:jc w:val="center"/>
              <w:rPr>
                <w:rFonts w:ascii="Arial" w:hAnsi="Arial" w:cs="Arial"/>
                <w:b/>
                <w:bCs/>
                <w:sz w:val="18"/>
                <w:szCs w:val="18"/>
                <w:highlight w:val="lightGray"/>
              </w:rPr>
            </w:pPr>
            <w:r w:rsidRPr="00296189">
              <w:rPr>
                <w:rFonts w:ascii="Arial" w:hAnsi="Arial" w:cs="Arial"/>
                <w:b/>
                <w:bCs/>
                <w:sz w:val="18"/>
                <w:szCs w:val="18"/>
                <w:highlight w:val="lightGray"/>
              </w:rPr>
              <w:t>(MHz)</w:t>
            </w:r>
          </w:p>
        </w:tc>
        <w:tc>
          <w:tcPr>
            <w:tcW w:w="0" w:type="auto"/>
            <w:vAlign w:val="center"/>
          </w:tcPr>
          <w:p w:rsidR="00CA0F6C" w:rsidRPr="00296189" w:rsidRDefault="00CA0F6C" w:rsidP="00CA0F6C">
            <w:pPr>
              <w:jc w:val="center"/>
              <w:rPr>
                <w:rFonts w:ascii="Arial" w:hAnsi="Arial" w:cs="Arial"/>
                <w:b/>
                <w:bCs/>
                <w:sz w:val="18"/>
                <w:szCs w:val="18"/>
                <w:highlight w:val="lightGray"/>
                <w:lang w:eastAsia="zh-CN"/>
              </w:rPr>
            </w:pPr>
            <w:r w:rsidRPr="00296189">
              <w:rPr>
                <w:rFonts w:ascii="Arial" w:hAnsi="Arial" w:cs="Arial"/>
                <w:b/>
                <w:bCs/>
                <w:sz w:val="18"/>
                <w:szCs w:val="18"/>
                <w:highlight w:val="lightGray"/>
                <w:lang w:eastAsia="zh-CN"/>
              </w:rPr>
              <w:t>(kHz)</w:t>
            </w:r>
          </w:p>
        </w:tc>
        <w:tc>
          <w:tcPr>
            <w:tcW w:w="0" w:type="auto"/>
            <w:vAlign w:val="center"/>
          </w:tcPr>
          <w:p w:rsidR="00CA0F6C" w:rsidRPr="00296189" w:rsidRDefault="00CA0F6C" w:rsidP="00CA0F6C">
            <w:pPr>
              <w:jc w:val="center"/>
              <w:rPr>
                <w:rFonts w:ascii="Arial" w:hAnsi="Arial" w:cs="Arial"/>
                <w:b/>
                <w:bCs/>
                <w:sz w:val="18"/>
                <w:szCs w:val="18"/>
                <w:highlight w:val="lightGray"/>
              </w:rPr>
            </w:pPr>
            <w:r w:rsidRPr="00296189">
              <w:rPr>
                <w:rFonts w:ascii="Arial" w:hAnsi="Arial" w:cs="Arial"/>
                <w:b/>
                <w:bCs/>
                <w:sz w:val="18"/>
                <w:szCs w:val="18"/>
                <w:highlight w:val="lightGray"/>
              </w:rPr>
              <w:t>L</w:t>
            </w:r>
            <w:r w:rsidRPr="00296189">
              <w:rPr>
                <w:rFonts w:ascii="Arial" w:hAnsi="Arial" w:cs="Arial"/>
                <w:b/>
                <w:bCs/>
                <w:sz w:val="18"/>
                <w:szCs w:val="18"/>
                <w:highlight w:val="lightGray"/>
                <w:vertAlign w:val="subscript"/>
              </w:rPr>
              <w:t>CRB</w:t>
            </w:r>
          </w:p>
        </w:tc>
        <w:tc>
          <w:tcPr>
            <w:tcW w:w="0" w:type="auto"/>
            <w:vAlign w:val="center"/>
          </w:tcPr>
          <w:p w:rsidR="00CA0F6C" w:rsidRPr="00296189" w:rsidRDefault="00CA0F6C" w:rsidP="00CA0F6C">
            <w:pPr>
              <w:jc w:val="center"/>
              <w:rPr>
                <w:rFonts w:ascii="Arial" w:hAnsi="Arial" w:cs="Arial"/>
                <w:b/>
                <w:bCs/>
                <w:sz w:val="18"/>
                <w:szCs w:val="18"/>
                <w:highlight w:val="lightGray"/>
              </w:rPr>
            </w:pPr>
            <w:r w:rsidRPr="00296189">
              <w:rPr>
                <w:rFonts w:ascii="Arial" w:hAnsi="Arial" w:cs="Arial"/>
                <w:b/>
                <w:bCs/>
                <w:sz w:val="18"/>
                <w:szCs w:val="18"/>
                <w:highlight w:val="lightGray"/>
              </w:rPr>
              <w:t>(MHz)</w:t>
            </w:r>
          </w:p>
        </w:tc>
        <w:tc>
          <w:tcPr>
            <w:tcW w:w="0" w:type="auto"/>
            <w:vAlign w:val="center"/>
          </w:tcPr>
          <w:p w:rsidR="00CA0F6C" w:rsidRPr="00296189" w:rsidRDefault="00CA0F6C" w:rsidP="00CA0F6C">
            <w:pPr>
              <w:jc w:val="center"/>
              <w:rPr>
                <w:rFonts w:ascii="Arial" w:hAnsi="Arial" w:cs="Arial"/>
                <w:b/>
                <w:bCs/>
                <w:sz w:val="18"/>
                <w:szCs w:val="18"/>
                <w:highlight w:val="lightGray"/>
              </w:rPr>
            </w:pPr>
            <w:r w:rsidRPr="00296189">
              <w:rPr>
                <w:rFonts w:ascii="Arial" w:hAnsi="Arial" w:cs="Arial"/>
                <w:b/>
                <w:bCs/>
                <w:sz w:val="18"/>
                <w:szCs w:val="18"/>
                <w:highlight w:val="lightGray"/>
              </w:rPr>
              <w:t>(dB)</w:t>
            </w:r>
          </w:p>
        </w:tc>
        <w:tc>
          <w:tcPr>
            <w:tcW w:w="0" w:type="auto"/>
            <w:vMerge/>
            <w:vAlign w:val="center"/>
          </w:tcPr>
          <w:p w:rsidR="00CA0F6C" w:rsidRPr="00296189" w:rsidRDefault="00CA0F6C" w:rsidP="00CA0F6C">
            <w:pPr>
              <w:rPr>
                <w:rFonts w:ascii="Arial" w:hAnsi="Arial" w:cs="Arial"/>
                <w:b/>
                <w:bCs/>
                <w:sz w:val="18"/>
                <w:szCs w:val="18"/>
                <w:highlight w:val="lightGray"/>
                <w:lang w:eastAsia="zh-CN"/>
              </w:rPr>
            </w:pPr>
          </w:p>
        </w:tc>
        <w:tc>
          <w:tcPr>
            <w:tcW w:w="0" w:type="auto"/>
            <w:vMerge/>
            <w:vAlign w:val="center"/>
          </w:tcPr>
          <w:p w:rsidR="00CA0F6C" w:rsidRPr="00296189" w:rsidRDefault="00CA0F6C" w:rsidP="00CA0F6C">
            <w:pPr>
              <w:rPr>
                <w:rFonts w:ascii="Arial" w:hAnsi="Arial" w:cs="Arial"/>
                <w:b/>
                <w:bCs/>
                <w:sz w:val="18"/>
                <w:szCs w:val="18"/>
                <w:highlight w:val="lightGray"/>
                <w:lang w:eastAsia="zh-CN"/>
              </w:rPr>
            </w:pPr>
          </w:p>
        </w:tc>
      </w:tr>
      <w:tr w:rsidR="00CA0F6C" w:rsidRPr="00296189" w:rsidTr="00CA0F6C">
        <w:trPr>
          <w:trHeight w:val="300"/>
          <w:jc w:val="center"/>
        </w:trPr>
        <w:tc>
          <w:tcPr>
            <w:tcW w:w="0" w:type="auto"/>
            <w:vAlign w:val="center"/>
          </w:tcPr>
          <w:p w:rsidR="00CA0F6C" w:rsidRPr="00296189" w:rsidRDefault="00CA0F6C" w:rsidP="00CA0F6C">
            <w:pPr>
              <w:jc w:val="center"/>
              <w:rPr>
                <w:rFonts w:ascii="Arial" w:hAnsi="Arial" w:cs="Arial"/>
                <w:sz w:val="18"/>
                <w:szCs w:val="18"/>
                <w:highlight w:val="lightGray"/>
                <w:lang w:eastAsia="zh-CN"/>
              </w:rPr>
            </w:pPr>
            <w:r w:rsidRPr="00296189">
              <w:rPr>
                <w:rFonts w:ascii="Arial" w:hAnsi="Arial" w:cs="Arial"/>
                <w:sz w:val="18"/>
                <w:szCs w:val="18"/>
                <w:highlight w:val="lightGray"/>
                <w:lang w:eastAsia="zh-CN"/>
              </w:rPr>
              <w:t>n41</w:t>
            </w:r>
          </w:p>
        </w:tc>
        <w:tc>
          <w:tcPr>
            <w:tcW w:w="0" w:type="auto"/>
            <w:vAlign w:val="center"/>
          </w:tcPr>
          <w:p w:rsidR="00CA0F6C" w:rsidRPr="00296189" w:rsidRDefault="00CA0F6C" w:rsidP="00CA0F6C">
            <w:pPr>
              <w:jc w:val="center"/>
              <w:rPr>
                <w:rFonts w:ascii="Arial" w:hAnsi="Arial" w:cs="Arial"/>
                <w:sz w:val="18"/>
                <w:szCs w:val="18"/>
                <w:highlight w:val="lightGray"/>
                <w:vertAlign w:val="superscript"/>
                <w:lang w:eastAsia="zh-CN"/>
              </w:rPr>
            </w:pPr>
            <w:r w:rsidRPr="00296189">
              <w:rPr>
                <w:rFonts w:ascii="Arial" w:hAnsi="Arial" w:cs="Arial" w:hint="eastAsia"/>
                <w:sz w:val="18"/>
                <w:szCs w:val="18"/>
                <w:highlight w:val="lightGray"/>
                <w:lang w:eastAsia="zh-CN"/>
              </w:rPr>
              <w:t>n</w:t>
            </w:r>
            <w:r w:rsidRPr="00296189">
              <w:rPr>
                <w:rFonts w:ascii="Arial" w:hAnsi="Arial" w:cs="Arial"/>
                <w:sz w:val="18"/>
                <w:szCs w:val="18"/>
                <w:highlight w:val="lightGray"/>
                <w:lang w:eastAsia="zh-CN"/>
              </w:rPr>
              <w:t>78</w:t>
            </w:r>
          </w:p>
        </w:tc>
        <w:tc>
          <w:tcPr>
            <w:tcW w:w="0" w:type="auto"/>
            <w:noWrap/>
            <w:vAlign w:val="center"/>
          </w:tcPr>
          <w:p w:rsidR="00CA0F6C" w:rsidRPr="00296189" w:rsidRDefault="00CA0F6C" w:rsidP="00CA0F6C">
            <w:pPr>
              <w:jc w:val="center"/>
              <w:rPr>
                <w:rFonts w:ascii="Arial" w:hAnsi="Arial" w:cs="Arial"/>
                <w:bCs/>
                <w:sz w:val="18"/>
                <w:szCs w:val="18"/>
                <w:highlight w:val="lightGray"/>
                <w:lang w:eastAsia="zh-CN"/>
              </w:rPr>
            </w:pPr>
            <w:r w:rsidRPr="00296189">
              <w:rPr>
                <w:rFonts w:ascii="Arial" w:hAnsi="Arial" w:cs="Arial"/>
                <w:bCs/>
                <w:sz w:val="18"/>
                <w:szCs w:val="18"/>
                <w:highlight w:val="lightGray"/>
                <w:lang w:eastAsia="zh-CN"/>
              </w:rPr>
              <w:t>10</w:t>
            </w:r>
          </w:p>
        </w:tc>
        <w:tc>
          <w:tcPr>
            <w:tcW w:w="0" w:type="auto"/>
            <w:vAlign w:val="center"/>
          </w:tcPr>
          <w:p w:rsidR="00CA0F6C" w:rsidRPr="00296189" w:rsidRDefault="00CA0F6C" w:rsidP="00CA0F6C">
            <w:pPr>
              <w:jc w:val="center"/>
              <w:rPr>
                <w:rFonts w:ascii="Arial" w:hAnsi="Arial" w:cs="Arial"/>
                <w:bCs/>
                <w:sz w:val="18"/>
                <w:szCs w:val="18"/>
                <w:highlight w:val="lightGray"/>
                <w:lang w:eastAsia="zh-CN"/>
              </w:rPr>
            </w:pPr>
            <w:r w:rsidRPr="00296189">
              <w:rPr>
                <w:rFonts w:ascii="Arial" w:hAnsi="Arial" w:cs="Arial"/>
                <w:bCs/>
                <w:sz w:val="18"/>
                <w:szCs w:val="18"/>
                <w:highlight w:val="lightGray"/>
                <w:lang w:eastAsia="zh-CN"/>
              </w:rPr>
              <w:t>30</w:t>
            </w:r>
          </w:p>
        </w:tc>
        <w:tc>
          <w:tcPr>
            <w:tcW w:w="0" w:type="auto"/>
            <w:noWrap/>
            <w:vAlign w:val="center"/>
          </w:tcPr>
          <w:p w:rsidR="00CA0F6C" w:rsidRPr="00296189" w:rsidRDefault="00CA0F6C" w:rsidP="00CA0F6C">
            <w:pPr>
              <w:jc w:val="center"/>
              <w:rPr>
                <w:rFonts w:ascii="Arial" w:hAnsi="Arial" w:cs="Arial"/>
                <w:bCs/>
                <w:sz w:val="18"/>
                <w:szCs w:val="18"/>
                <w:highlight w:val="lightGray"/>
                <w:lang w:eastAsia="zh-CN"/>
              </w:rPr>
            </w:pPr>
            <w:r w:rsidRPr="00296189">
              <w:rPr>
                <w:rFonts w:ascii="Arial" w:hAnsi="Arial" w:cs="Arial"/>
                <w:bCs/>
                <w:sz w:val="18"/>
                <w:szCs w:val="18"/>
                <w:highlight w:val="lightGray"/>
                <w:lang w:eastAsia="zh-CN"/>
              </w:rPr>
              <w:t>24 (</w:t>
            </w:r>
            <w:proofErr w:type="spellStart"/>
            <w:r w:rsidRPr="00296189">
              <w:rPr>
                <w:rFonts w:ascii="Arial" w:hAnsi="Arial" w:cs="Arial"/>
                <w:bCs/>
                <w:sz w:val="18"/>
                <w:szCs w:val="18"/>
                <w:highlight w:val="lightGray"/>
                <w:lang w:eastAsia="zh-CN"/>
              </w:rPr>
              <w:t>RBstart</w:t>
            </w:r>
            <w:proofErr w:type="spellEnd"/>
            <w:r w:rsidRPr="00296189">
              <w:rPr>
                <w:rFonts w:ascii="Arial" w:hAnsi="Arial" w:cs="Arial"/>
                <w:bCs/>
                <w:sz w:val="18"/>
                <w:szCs w:val="18"/>
                <w:highlight w:val="lightGray"/>
                <w:lang w:eastAsia="zh-CN"/>
              </w:rPr>
              <w:t>=0)</w:t>
            </w:r>
          </w:p>
        </w:tc>
        <w:tc>
          <w:tcPr>
            <w:tcW w:w="0" w:type="auto"/>
            <w:noWrap/>
            <w:vAlign w:val="center"/>
          </w:tcPr>
          <w:p w:rsidR="00CA0F6C" w:rsidRPr="00296189" w:rsidRDefault="00CA0F6C" w:rsidP="00CA0F6C">
            <w:pPr>
              <w:jc w:val="center"/>
              <w:rPr>
                <w:rFonts w:ascii="Arial" w:hAnsi="Arial" w:cs="Arial"/>
                <w:sz w:val="18"/>
                <w:szCs w:val="18"/>
                <w:highlight w:val="lightGray"/>
                <w:lang w:eastAsia="zh-CN"/>
              </w:rPr>
            </w:pPr>
            <w:r w:rsidRPr="00296189">
              <w:rPr>
                <w:rFonts w:ascii="Arial" w:hAnsi="Arial" w:cs="Arial"/>
                <w:sz w:val="18"/>
                <w:szCs w:val="18"/>
                <w:highlight w:val="lightGray"/>
                <w:lang w:eastAsia="zh-CN"/>
              </w:rPr>
              <w:t>10</w:t>
            </w:r>
          </w:p>
        </w:tc>
        <w:tc>
          <w:tcPr>
            <w:tcW w:w="0" w:type="auto"/>
            <w:noWrap/>
            <w:vAlign w:val="center"/>
          </w:tcPr>
          <w:p w:rsidR="00CA0F6C" w:rsidRPr="00296189" w:rsidRDefault="00CA0F6C" w:rsidP="00CA0F6C">
            <w:pPr>
              <w:jc w:val="center"/>
              <w:rPr>
                <w:rFonts w:ascii="Arial" w:hAnsi="Arial" w:cs="Arial"/>
                <w:bCs/>
                <w:sz w:val="18"/>
                <w:szCs w:val="18"/>
                <w:highlight w:val="lightGray"/>
                <w:lang w:eastAsia="zh-CN"/>
              </w:rPr>
            </w:pPr>
            <w:r w:rsidRPr="00296189">
              <w:rPr>
                <w:rFonts w:ascii="Arial" w:hAnsi="Arial" w:cs="Arial"/>
                <w:bCs/>
                <w:sz w:val="18"/>
                <w:szCs w:val="18"/>
                <w:highlight w:val="lightGray"/>
                <w:lang w:eastAsia="zh-CN"/>
              </w:rPr>
              <w:t>8.3</w:t>
            </w:r>
          </w:p>
        </w:tc>
        <w:tc>
          <w:tcPr>
            <w:tcW w:w="0" w:type="auto"/>
            <w:vAlign w:val="center"/>
          </w:tcPr>
          <w:p w:rsidR="00CA0F6C" w:rsidRPr="00296189" w:rsidRDefault="00CA0F6C" w:rsidP="00CA0F6C">
            <w:pPr>
              <w:jc w:val="center"/>
              <w:rPr>
                <w:rFonts w:ascii="Arial" w:hAnsi="Arial" w:cs="Arial"/>
                <w:bCs/>
                <w:sz w:val="18"/>
                <w:szCs w:val="18"/>
                <w:highlight w:val="lightGray"/>
                <w:lang w:eastAsia="zh-CN"/>
              </w:rPr>
            </w:pPr>
            <w:r w:rsidRPr="00296189">
              <w:rPr>
                <w:rFonts w:ascii="Arial" w:hAnsi="Arial" w:cs="Arial"/>
                <w:bCs/>
                <w:sz w:val="18"/>
                <w:szCs w:val="18"/>
                <w:highlight w:val="lightGray"/>
                <w:lang w:eastAsia="zh-CN"/>
              </w:rPr>
              <w:t>NOTE 1</w:t>
            </w:r>
          </w:p>
        </w:tc>
        <w:tc>
          <w:tcPr>
            <w:tcW w:w="0" w:type="auto"/>
            <w:vAlign w:val="center"/>
          </w:tcPr>
          <w:p w:rsidR="00CA0F6C" w:rsidRPr="00296189" w:rsidRDefault="00CA0F6C" w:rsidP="00CA0F6C">
            <w:pPr>
              <w:jc w:val="center"/>
              <w:rPr>
                <w:rFonts w:ascii="Arial" w:hAnsi="Arial" w:cs="Arial"/>
                <w:bCs/>
                <w:sz w:val="18"/>
                <w:szCs w:val="18"/>
                <w:highlight w:val="lightGray"/>
                <w:lang w:eastAsia="zh-CN"/>
              </w:rPr>
            </w:pPr>
            <w:r w:rsidRPr="00296189">
              <w:rPr>
                <w:rFonts w:ascii="Arial" w:hAnsi="Arial" w:cs="Arial"/>
                <w:bCs/>
                <w:sz w:val="18"/>
                <w:szCs w:val="18"/>
                <w:highlight w:val="lightGray"/>
                <w:lang w:eastAsia="zh-CN"/>
              </w:rPr>
              <w:t>UL3/DL2</w:t>
            </w:r>
          </w:p>
        </w:tc>
      </w:tr>
      <w:tr w:rsidR="00CA0F6C" w:rsidRPr="00296189" w:rsidTr="00CA0F6C">
        <w:trPr>
          <w:trHeight w:val="300"/>
          <w:jc w:val="center"/>
        </w:trPr>
        <w:tc>
          <w:tcPr>
            <w:tcW w:w="0" w:type="auto"/>
            <w:vAlign w:val="center"/>
          </w:tcPr>
          <w:p w:rsidR="00CA0F6C" w:rsidRPr="00296189" w:rsidRDefault="00CA0F6C" w:rsidP="00CA0F6C">
            <w:pPr>
              <w:jc w:val="center"/>
              <w:rPr>
                <w:rFonts w:ascii="Arial" w:hAnsi="Arial" w:cs="Arial"/>
                <w:sz w:val="18"/>
                <w:szCs w:val="18"/>
                <w:highlight w:val="lightGray"/>
                <w:lang w:eastAsia="zh-CN"/>
              </w:rPr>
            </w:pPr>
            <w:r w:rsidRPr="00296189">
              <w:rPr>
                <w:rFonts w:ascii="Arial" w:hAnsi="Arial" w:cs="Arial"/>
                <w:sz w:val="18"/>
                <w:szCs w:val="18"/>
                <w:highlight w:val="lightGray"/>
                <w:lang w:eastAsia="zh-CN"/>
              </w:rPr>
              <w:t>n41</w:t>
            </w:r>
          </w:p>
        </w:tc>
        <w:tc>
          <w:tcPr>
            <w:tcW w:w="0" w:type="auto"/>
            <w:vAlign w:val="center"/>
          </w:tcPr>
          <w:p w:rsidR="00CA0F6C" w:rsidRPr="00296189" w:rsidRDefault="00CA0F6C" w:rsidP="00CA0F6C">
            <w:pPr>
              <w:jc w:val="center"/>
              <w:rPr>
                <w:rFonts w:ascii="Arial" w:hAnsi="Arial" w:cs="Arial"/>
                <w:sz w:val="18"/>
                <w:szCs w:val="18"/>
                <w:highlight w:val="lightGray"/>
                <w:vertAlign w:val="superscript"/>
                <w:lang w:eastAsia="zh-CN"/>
              </w:rPr>
            </w:pPr>
            <w:r w:rsidRPr="00296189">
              <w:rPr>
                <w:rFonts w:ascii="Arial" w:hAnsi="Arial" w:cs="Arial" w:hint="eastAsia"/>
                <w:sz w:val="18"/>
                <w:szCs w:val="18"/>
                <w:highlight w:val="lightGray"/>
                <w:lang w:eastAsia="zh-CN"/>
              </w:rPr>
              <w:t>n</w:t>
            </w:r>
            <w:r w:rsidRPr="00296189">
              <w:rPr>
                <w:rFonts w:ascii="Arial" w:hAnsi="Arial" w:cs="Arial"/>
                <w:sz w:val="18"/>
                <w:szCs w:val="18"/>
                <w:highlight w:val="lightGray"/>
                <w:lang w:eastAsia="zh-CN"/>
              </w:rPr>
              <w:t>78</w:t>
            </w:r>
          </w:p>
        </w:tc>
        <w:tc>
          <w:tcPr>
            <w:tcW w:w="0" w:type="auto"/>
            <w:noWrap/>
            <w:vAlign w:val="center"/>
          </w:tcPr>
          <w:p w:rsidR="00CA0F6C" w:rsidRPr="00296189" w:rsidRDefault="00CA0F6C" w:rsidP="00CA0F6C">
            <w:pPr>
              <w:jc w:val="center"/>
              <w:rPr>
                <w:rFonts w:ascii="Arial" w:hAnsi="Arial" w:cs="Arial"/>
                <w:bCs/>
                <w:sz w:val="18"/>
                <w:szCs w:val="18"/>
                <w:highlight w:val="lightGray"/>
                <w:lang w:eastAsia="zh-CN"/>
              </w:rPr>
            </w:pPr>
            <w:r w:rsidRPr="00296189">
              <w:rPr>
                <w:rFonts w:ascii="Arial" w:hAnsi="Arial" w:cs="Arial"/>
                <w:bCs/>
                <w:sz w:val="18"/>
                <w:szCs w:val="18"/>
                <w:highlight w:val="lightGray"/>
                <w:lang w:eastAsia="zh-CN"/>
              </w:rPr>
              <w:t>10</w:t>
            </w:r>
          </w:p>
        </w:tc>
        <w:tc>
          <w:tcPr>
            <w:tcW w:w="0" w:type="auto"/>
            <w:vAlign w:val="center"/>
          </w:tcPr>
          <w:p w:rsidR="00CA0F6C" w:rsidRPr="00296189" w:rsidRDefault="00CA0F6C" w:rsidP="00CA0F6C">
            <w:pPr>
              <w:jc w:val="center"/>
              <w:rPr>
                <w:rFonts w:ascii="Arial" w:hAnsi="Arial" w:cs="Arial"/>
                <w:bCs/>
                <w:sz w:val="18"/>
                <w:szCs w:val="18"/>
                <w:highlight w:val="lightGray"/>
                <w:lang w:eastAsia="zh-CN"/>
              </w:rPr>
            </w:pPr>
            <w:r w:rsidRPr="00296189">
              <w:rPr>
                <w:rFonts w:ascii="Arial" w:hAnsi="Arial" w:cs="Arial"/>
                <w:bCs/>
                <w:sz w:val="18"/>
                <w:szCs w:val="18"/>
                <w:highlight w:val="lightGray"/>
                <w:lang w:eastAsia="zh-CN"/>
              </w:rPr>
              <w:t>30</w:t>
            </w:r>
          </w:p>
        </w:tc>
        <w:tc>
          <w:tcPr>
            <w:tcW w:w="0" w:type="auto"/>
            <w:noWrap/>
            <w:vAlign w:val="center"/>
          </w:tcPr>
          <w:p w:rsidR="00CA0F6C" w:rsidRPr="00296189" w:rsidRDefault="00CA0F6C" w:rsidP="00CA0F6C">
            <w:pPr>
              <w:jc w:val="center"/>
              <w:rPr>
                <w:rFonts w:ascii="Arial" w:hAnsi="Arial" w:cs="Arial"/>
                <w:bCs/>
                <w:sz w:val="18"/>
                <w:szCs w:val="18"/>
                <w:highlight w:val="lightGray"/>
                <w:lang w:eastAsia="zh-CN"/>
              </w:rPr>
            </w:pPr>
            <w:r w:rsidRPr="00296189">
              <w:rPr>
                <w:rFonts w:ascii="Arial" w:hAnsi="Arial" w:cs="Arial"/>
                <w:bCs/>
                <w:sz w:val="18"/>
                <w:szCs w:val="18"/>
                <w:highlight w:val="lightGray"/>
                <w:lang w:eastAsia="zh-CN"/>
              </w:rPr>
              <w:t>24 (</w:t>
            </w:r>
            <w:proofErr w:type="spellStart"/>
            <w:r w:rsidRPr="00296189">
              <w:rPr>
                <w:rFonts w:ascii="Arial" w:hAnsi="Arial" w:cs="Arial"/>
                <w:bCs/>
                <w:sz w:val="18"/>
                <w:szCs w:val="18"/>
                <w:highlight w:val="lightGray"/>
                <w:lang w:eastAsia="zh-CN"/>
              </w:rPr>
              <w:t>RBstart</w:t>
            </w:r>
            <w:proofErr w:type="spellEnd"/>
            <w:r w:rsidRPr="00296189">
              <w:rPr>
                <w:rFonts w:ascii="Arial" w:hAnsi="Arial" w:cs="Arial"/>
                <w:bCs/>
                <w:sz w:val="18"/>
                <w:szCs w:val="18"/>
                <w:highlight w:val="lightGray"/>
                <w:lang w:eastAsia="zh-CN"/>
              </w:rPr>
              <w:t>=0)</w:t>
            </w:r>
          </w:p>
        </w:tc>
        <w:tc>
          <w:tcPr>
            <w:tcW w:w="0" w:type="auto"/>
            <w:noWrap/>
            <w:vAlign w:val="center"/>
          </w:tcPr>
          <w:p w:rsidR="00CA0F6C" w:rsidRPr="00296189" w:rsidRDefault="00CA0F6C" w:rsidP="00CA0F6C">
            <w:pPr>
              <w:jc w:val="center"/>
              <w:rPr>
                <w:rFonts w:ascii="Arial" w:hAnsi="Arial" w:cs="Arial"/>
                <w:sz w:val="18"/>
                <w:szCs w:val="18"/>
                <w:highlight w:val="lightGray"/>
                <w:lang w:eastAsia="zh-CN"/>
              </w:rPr>
            </w:pPr>
            <w:r w:rsidRPr="00296189">
              <w:rPr>
                <w:rFonts w:ascii="Arial" w:hAnsi="Arial" w:cs="Arial"/>
                <w:sz w:val="18"/>
                <w:szCs w:val="18"/>
                <w:highlight w:val="lightGray"/>
                <w:lang w:eastAsia="zh-CN"/>
              </w:rPr>
              <w:t>100</w:t>
            </w:r>
          </w:p>
        </w:tc>
        <w:tc>
          <w:tcPr>
            <w:tcW w:w="0" w:type="auto"/>
            <w:noWrap/>
            <w:vAlign w:val="center"/>
          </w:tcPr>
          <w:p w:rsidR="00CA0F6C" w:rsidRPr="00296189" w:rsidRDefault="00CA0F6C" w:rsidP="00CA0F6C">
            <w:pPr>
              <w:jc w:val="center"/>
              <w:rPr>
                <w:rFonts w:ascii="Arial" w:hAnsi="Arial" w:cs="Arial"/>
                <w:bCs/>
                <w:sz w:val="18"/>
                <w:szCs w:val="18"/>
                <w:highlight w:val="lightGray"/>
                <w:lang w:eastAsia="zh-CN"/>
              </w:rPr>
            </w:pPr>
            <w:r w:rsidRPr="00296189">
              <w:rPr>
                <w:rFonts w:ascii="Arial" w:hAnsi="Arial" w:cs="Arial"/>
                <w:bCs/>
                <w:sz w:val="18"/>
                <w:szCs w:val="18"/>
                <w:highlight w:val="lightGray"/>
                <w:lang w:eastAsia="zh-CN"/>
              </w:rPr>
              <w:t>0.4</w:t>
            </w:r>
          </w:p>
        </w:tc>
        <w:tc>
          <w:tcPr>
            <w:tcW w:w="0" w:type="auto"/>
            <w:vAlign w:val="center"/>
          </w:tcPr>
          <w:p w:rsidR="00CA0F6C" w:rsidRPr="00296189" w:rsidRDefault="00CA0F6C" w:rsidP="00CA0F6C">
            <w:pPr>
              <w:jc w:val="center"/>
              <w:rPr>
                <w:rFonts w:ascii="Arial" w:hAnsi="Arial" w:cs="Arial"/>
                <w:bCs/>
                <w:sz w:val="18"/>
                <w:szCs w:val="18"/>
                <w:highlight w:val="lightGray"/>
                <w:lang w:eastAsia="zh-CN"/>
              </w:rPr>
            </w:pPr>
            <w:r w:rsidRPr="00296189">
              <w:rPr>
                <w:rFonts w:ascii="Arial" w:hAnsi="Arial" w:cs="Arial"/>
                <w:bCs/>
                <w:sz w:val="18"/>
                <w:szCs w:val="18"/>
                <w:highlight w:val="lightGray"/>
                <w:lang w:eastAsia="zh-CN"/>
              </w:rPr>
              <w:t>NOTE 1</w:t>
            </w:r>
          </w:p>
        </w:tc>
        <w:tc>
          <w:tcPr>
            <w:tcW w:w="0" w:type="auto"/>
            <w:vAlign w:val="center"/>
          </w:tcPr>
          <w:p w:rsidR="00CA0F6C" w:rsidRPr="00296189" w:rsidRDefault="00CA0F6C" w:rsidP="00CA0F6C">
            <w:pPr>
              <w:jc w:val="center"/>
              <w:rPr>
                <w:rFonts w:ascii="Arial" w:hAnsi="Arial" w:cs="Arial"/>
                <w:bCs/>
                <w:sz w:val="18"/>
                <w:szCs w:val="18"/>
                <w:highlight w:val="lightGray"/>
                <w:lang w:eastAsia="zh-CN"/>
              </w:rPr>
            </w:pPr>
            <w:r w:rsidRPr="00296189">
              <w:rPr>
                <w:rFonts w:ascii="Arial" w:hAnsi="Arial" w:cs="Arial"/>
                <w:bCs/>
                <w:sz w:val="18"/>
                <w:szCs w:val="18"/>
                <w:highlight w:val="lightGray"/>
                <w:lang w:eastAsia="zh-CN"/>
              </w:rPr>
              <w:t>UL3/DL2</w:t>
            </w:r>
          </w:p>
        </w:tc>
      </w:tr>
      <w:tr w:rsidR="00CA0F6C" w:rsidRPr="00296189" w:rsidTr="00CA0F6C">
        <w:trPr>
          <w:trHeight w:val="300"/>
          <w:jc w:val="center"/>
        </w:trPr>
        <w:tc>
          <w:tcPr>
            <w:tcW w:w="0" w:type="auto"/>
            <w:vAlign w:val="center"/>
          </w:tcPr>
          <w:p w:rsidR="00CA0F6C" w:rsidRPr="00296189" w:rsidRDefault="00CA0F6C" w:rsidP="00CA0F6C">
            <w:pPr>
              <w:jc w:val="center"/>
              <w:rPr>
                <w:rFonts w:ascii="Arial" w:hAnsi="Arial" w:cs="Arial"/>
                <w:sz w:val="18"/>
                <w:szCs w:val="18"/>
                <w:highlight w:val="lightGray"/>
                <w:lang w:eastAsia="zh-CN"/>
              </w:rPr>
            </w:pPr>
            <w:r w:rsidRPr="00296189">
              <w:rPr>
                <w:rFonts w:ascii="Arial" w:hAnsi="Arial" w:cs="Arial"/>
                <w:sz w:val="18"/>
                <w:szCs w:val="18"/>
                <w:highlight w:val="lightGray"/>
                <w:lang w:eastAsia="zh-CN"/>
              </w:rPr>
              <w:t>n78</w:t>
            </w:r>
          </w:p>
        </w:tc>
        <w:tc>
          <w:tcPr>
            <w:tcW w:w="0" w:type="auto"/>
            <w:vAlign w:val="center"/>
          </w:tcPr>
          <w:p w:rsidR="00CA0F6C" w:rsidRPr="00296189" w:rsidRDefault="00CA0F6C" w:rsidP="00CA0F6C">
            <w:pPr>
              <w:jc w:val="center"/>
              <w:rPr>
                <w:rFonts w:ascii="Arial" w:hAnsi="Arial" w:cs="Arial"/>
                <w:sz w:val="18"/>
                <w:szCs w:val="18"/>
                <w:highlight w:val="lightGray"/>
                <w:vertAlign w:val="superscript"/>
                <w:lang w:eastAsia="zh-CN"/>
              </w:rPr>
            </w:pPr>
            <w:r w:rsidRPr="00296189">
              <w:rPr>
                <w:rFonts w:ascii="Arial" w:hAnsi="Arial" w:cs="Arial" w:hint="eastAsia"/>
                <w:sz w:val="18"/>
                <w:szCs w:val="18"/>
                <w:highlight w:val="lightGray"/>
                <w:lang w:eastAsia="zh-CN"/>
              </w:rPr>
              <w:t>n</w:t>
            </w:r>
            <w:r w:rsidRPr="00296189">
              <w:rPr>
                <w:rFonts w:ascii="Arial" w:hAnsi="Arial" w:cs="Arial"/>
                <w:sz w:val="18"/>
                <w:szCs w:val="18"/>
                <w:highlight w:val="lightGray"/>
                <w:lang w:eastAsia="zh-CN"/>
              </w:rPr>
              <w:t>41</w:t>
            </w:r>
          </w:p>
        </w:tc>
        <w:tc>
          <w:tcPr>
            <w:tcW w:w="0" w:type="auto"/>
            <w:noWrap/>
            <w:vAlign w:val="center"/>
          </w:tcPr>
          <w:p w:rsidR="00CA0F6C" w:rsidRPr="00296189" w:rsidRDefault="00CA0F6C" w:rsidP="00CA0F6C">
            <w:pPr>
              <w:jc w:val="center"/>
              <w:rPr>
                <w:rFonts w:ascii="Arial" w:hAnsi="Arial" w:cs="Arial"/>
                <w:bCs/>
                <w:sz w:val="18"/>
                <w:szCs w:val="18"/>
                <w:highlight w:val="lightGray"/>
                <w:lang w:eastAsia="zh-CN"/>
              </w:rPr>
            </w:pPr>
            <w:r w:rsidRPr="00296189">
              <w:rPr>
                <w:rFonts w:ascii="Arial" w:hAnsi="Arial" w:cs="Arial"/>
                <w:bCs/>
                <w:sz w:val="18"/>
                <w:szCs w:val="18"/>
                <w:highlight w:val="lightGray"/>
                <w:lang w:eastAsia="zh-CN"/>
              </w:rPr>
              <w:t>20</w:t>
            </w:r>
          </w:p>
        </w:tc>
        <w:tc>
          <w:tcPr>
            <w:tcW w:w="0" w:type="auto"/>
            <w:vAlign w:val="center"/>
          </w:tcPr>
          <w:p w:rsidR="00CA0F6C" w:rsidRPr="00296189" w:rsidRDefault="00CA0F6C" w:rsidP="00CA0F6C">
            <w:pPr>
              <w:jc w:val="center"/>
              <w:rPr>
                <w:rFonts w:ascii="Arial" w:hAnsi="Arial" w:cs="Arial"/>
                <w:bCs/>
                <w:sz w:val="18"/>
                <w:szCs w:val="18"/>
                <w:highlight w:val="lightGray"/>
                <w:lang w:eastAsia="zh-CN"/>
              </w:rPr>
            </w:pPr>
            <w:r w:rsidRPr="00296189">
              <w:rPr>
                <w:rFonts w:ascii="Arial" w:hAnsi="Arial" w:cs="Arial"/>
                <w:bCs/>
                <w:sz w:val="18"/>
                <w:szCs w:val="18"/>
                <w:highlight w:val="lightGray"/>
                <w:lang w:eastAsia="zh-CN"/>
              </w:rPr>
              <w:t>30</w:t>
            </w:r>
          </w:p>
        </w:tc>
        <w:tc>
          <w:tcPr>
            <w:tcW w:w="0" w:type="auto"/>
            <w:noWrap/>
            <w:vAlign w:val="center"/>
          </w:tcPr>
          <w:p w:rsidR="00CA0F6C" w:rsidRPr="00296189" w:rsidRDefault="00CA0F6C" w:rsidP="00CA0F6C">
            <w:pPr>
              <w:jc w:val="center"/>
              <w:rPr>
                <w:rFonts w:ascii="Arial" w:hAnsi="Arial" w:cs="Arial"/>
                <w:bCs/>
                <w:sz w:val="18"/>
                <w:szCs w:val="18"/>
                <w:highlight w:val="lightGray"/>
                <w:lang w:eastAsia="zh-CN"/>
              </w:rPr>
            </w:pPr>
            <w:r w:rsidRPr="00296189">
              <w:rPr>
                <w:rFonts w:ascii="Arial" w:hAnsi="Arial" w:cs="Arial"/>
                <w:bCs/>
                <w:sz w:val="18"/>
                <w:szCs w:val="18"/>
                <w:highlight w:val="lightGray"/>
                <w:lang w:eastAsia="zh-CN"/>
              </w:rPr>
              <w:t>50 (</w:t>
            </w:r>
            <w:proofErr w:type="spellStart"/>
            <w:r w:rsidRPr="00296189">
              <w:rPr>
                <w:rFonts w:ascii="Arial" w:hAnsi="Arial" w:cs="Arial"/>
                <w:bCs/>
                <w:sz w:val="18"/>
                <w:szCs w:val="18"/>
                <w:highlight w:val="lightGray"/>
                <w:lang w:eastAsia="zh-CN"/>
              </w:rPr>
              <w:t>RBstart</w:t>
            </w:r>
            <w:proofErr w:type="spellEnd"/>
            <w:r w:rsidRPr="00296189">
              <w:rPr>
                <w:rFonts w:ascii="Arial" w:hAnsi="Arial" w:cs="Arial"/>
                <w:bCs/>
                <w:sz w:val="18"/>
                <w:szCs w:val="18"/>
                <w:highlight w:val="lightGray"/>
                <w:lang w:eastAsia="zh-CN"/>
              </w:rPr>
              <w:t>=0)</w:t>
            </w:r>
          </w:p>
        </w:tc>
        <w:tc>
          <w:tcPr>
            <w:tcW w:w="0" w:type="auto"/>
            <w:noWrap/>
            <w:vAlign w:val="center"/>
          </w:tcPr>
          <w:p w:rsidR="00CA0F6C" w:rsidRPr="00296189" w:rsidRDefault="00CA0F6C" w:rsidP="00CA0F6C">
            <w:pPr>
              <w:jc w:val="center"/>
              <w:rPr>
                <w:rFonts w:ascii="Arial" w:hAnsi="Arial" w:cs="Arial"/>
                <w:sz w:val="18"/>
                <w:szCs w:val="18"/>
                <w:highlight w:val="lightGray"/>
                <w:lang w:eastAsia="zh-CN"/>
              </w:rPr>
            </w:pPr>
            <w:r w:rsidRPr="00296189">
              <w:rPr>
                <w:rFonts w:ascii="Arial" w:hAnsi="Arial" w:cs="Arial"/>
                <w:sz w:val="18"/>
                <w:szCs w:val="18"/>
                <w:highlight w:val="lightGray"/>
                <w:lang w:eastAsia="zh-CN"/>
              </w:rPr>
              <w:t>10</w:t>
            </w:r>
          </w:p>
        </w:tc>
        <w:tc>
          <w:tcPr>
            <w:tcW w:w="0" w:type="auto"/>
            <w:noWrap/>
            <w:vAlign w:val="center"/>
          </w:tcPr>
          <w:p w:rsidR="00CA0F6C" w:rsidRPr="00296189" w:rsidRDefault="00CA0F6C" w:rsidP="00CA0F6C">
            <w:pPr>
              <w:jc w:val="center"/>
              <w:rPr>
                <w:rFonts w:ascii="Arial" w:hAnsi="Arial" w:cs="Arial"/>
                <w:bCs/>
                <w:sz w:val="18"/>
                <w:szCs w:val="18"/>
                <w:highlight w:val="lightGray"/>
                <w:lang w:eastAsia="zh-CN"/>
              </w:rPr>
            </w:pPr>
            <w:r w:rsidRPr="00296189">
              <w:rPr>
                <w:rFonts w:ascii="Arial" w:hAnsi="Arial" w:cs="Arial"/>
                <w:sz w:val="18"/>
                <w:szCs w:val="18"/>
                <w:highlight w:val="lightGray"/>
                <w:lang w:eastAsia="zh-CN"/>
              </w:rPr>
              <w:t>10.4</w:t>
            </w:r>
          </w:p>
        </w:tc>
        <w:tc>
          <w:tcPr>
            <w:tcW w:w="0" w:type="auto"/>
            <w:vAlign w:val="center"/>
          </w:tcPr>
          <w:p w:rsidR="00CA0F6C" w:rsidRPr="00296189" w:rsidRDefault="00CA0F6C" w:rsidP="00CA0F6C">
            <w:pPr>
              <w:jc w:val="center"/>
              <w:rPr>
                <w:rFonts w:ascii="Arial" w:hAnsi="Arial" w:cs="Arial"/>
                <w:bCs/>
                <w:sz w:val="18"/>
                <w:szCs w:val="18"/>
                <w:highlight w:val="lightGray"/>
                <w:lang w:eastAsia="zh-CN"/>
              </w:rPr>
            </w:pPr>
            <w:r w:rsidRPr="00296189">
              <w:rPr>
                <w:rFonts w:ascii="Arial" w:hAnsi="Arial" w:cs="Arial"/>
                <w:bCs/>
                <w:sz w:val="18"/>
                <w:szCs w:val="18"/>
                <w:highlight w:val="lightGray"/>
                <w:lang w:eastAsia="zh-CN"/>
              </w:rPr>
              <w:t>NOTE 2</w:t>
            </w:r>
          </w:p>
        </w:tc>
        <w:tc>
          <w:tcPr>
            <w:tcW w:w="0" w:type="auto"/>
            <w:vAlign w:val="center"/>
          </w:tcPr>
          <w:p w:rsidR="00CA0F6C" w:rsidRPr="00296189" w:rsidRDefault="00CA0F6C" w:rsidP="00CA0F6C">
            <w:pPr>
              <w:jc w:val="center"/>
              <w:rPr>
                <w:rFonts w:ascii="Arial" w:hAnsi="Arial" w:cs="Arial"/>
                <w:bCs/>
                <w:sz w:val="18"/>
                <w:szCs w:val="18"/>
                <w:highlight w:val="lightGray"/>
                <w:lang w:eastAsia="zh-CN"/>
              </w:rPr>
            </w:pPr>
            <w:r w:rsidRPr="00296189">
              <w:rPr>
                <w:rFonts w:ascii="Arial" w:hAnsi="Arial" w:cs="Arial"/>
                <w:bCs/>
                <w:sz w:val="18"/>
                <w:szCs w:val="18"/>
                <w:highlight w:val="lightGray"/>
                <w:lang w:eastAsia="zh-CN"/>
              </w:rPr>
              <w:t>UL2/DL3</w:t>
            </w:r>
          </w:p>
        </w:tc>
      </w:tr>
      <w:tr w:rsidR="00CA0F6C" w:rsidTr="00CA0F6C">
        <w:trPr>
          <w:trHeight w:val="300"/>
          <w:jc w:val="center"/>
        </w:trPr>
        <w:tc>
          <w:tcPr>
            <w:tcW w:w="0" w:type="auto"/>
            <w:vAlign w:val="center"/>
          </w:tcPr>
          <w:p w:rsidR="00CA0F6C" w:rsidRPr="00296189" w:rsidRDefault="00CA0F6C" w:rsidP="00CA0F6C">
            <w:pPr>
              <w:jc w:val="center"/>
              <w:rPr>
                <w:rFonts w:ascii="Arial" w:hAnsi="Arial" w:cs="Arial"/>
                <w:sz w:val="18"/>
                <w:szCs w:val="18"/>
                <w:highlight w:val="lightGray"/>
                <w:lang w:eastAsia="zh-CN"/>
              </w:rPr>
            </w:pPr>
            <w:r w:rsidRPr="00296189">
              <w:rPr>
                <w:rFonts w:ascii="Arial" w:hAnsi="Arial" w:cs="Arial"/>
                <w:sz w:val="18"/>
                <w:szCs w:val="18"/>
                <w:highlight w:val="lightGray"/>
                <w:lang w:eastAsia="zh-CN"/>
              </w:rPr>
              <w:t>n78</w:t>
            </w:r>
          </w:p>
        </w:tc>
        <w:tc>
          <w:tcPr>
            <w:tcW w:w="0" w:type="auto"/>
            <w:vAlign w:val="center"/>
          </w:tcPr>
          <w:p w:rsidR="00CA0F6C" w:rsidRPr="00296189" w:rsidRDefault="00CA0F6C" w:rsidP="00CA0F6C">
            <w:pPr>
              <w:jc w:val="center"/>
              <w:rPr>
                <w:rFonts w:ascii="Arial" w:hAnsi="Arial" w:cs="Arial"/>
                <w:sz w:val="18"/>
                <w:szCs w:val="18"/>
                <w:highlight w:val="lightGray"/>
                <w:vertAlign w:val="superscript"/>
                <w:lang w:eastAsia="zh-CN"/>
              </w:rPr>
            </w:pPr>
            <w:r w:rsidRPr="00296189">
              <w:rPr>
                <w:rFonts w:ascii="Arial" w:hAnsi="Arial" w:cs="Arial" w:hint="eastAsia"/>
                <w:sz w:val="18"/>
                <w:szCs w:val="18"/>
                <w:highlight w:val="lightGray"/>
                <w:lang w:eastAsia="zh-CN"/>
              </w:rPr>
              <w:t>n</w:t>
            </w:r>
            <w:r w:rsidRPr="00296189">
              <w:rPr>
                <w:rFonts w:ascii="Arial" w:hAnsi="Arial" w:cs="Arial"/>
                <w:sz w:val="18"/>
                <w:szCs w:val="18"/>
                <w:highlight w:val="lightGray"/>
                <w:lang w:eastAsia="zh-CN"/>
              </w:rPr>
              <w:t>41</w:t>
            </w:r>
          </w:p>
        </w:tc>
        <w:tc>
          <w:tcPr>
            <w:tcW w:w="0" w:type="auto"/>
            <w:noWrap/>
            <w:vAlign w:val="center"/>
          </w:tcPr>
          <w:p w:rsidR="00CA0F6C" w:rsidRPr="00296189" w:rsidRDefault="00CA0F6C" w:rsidP="00CA0F6C">
            <w:pPr>
              <w:jc w:val="center"/>
              <w:rPr>
                <w:rFonts w:ascii="Arial" w:hAnsi="Arial" w:cs="Arial"/>
                <w:bCs/>
                <w:sz w:val="18"/>
                <w:szCs w:val="18"/>
                <w:highlight w:val="lightGray"/>
                <w:lang w:eastAsia="zh-CN"/>
              </w:rPr>
            </w:pPr>
            <w:r w:rsidRPr="00296189">
              <w:rPr>
                <w:rFonts w:ascii="Arial" w:hAnsi="Arial" w:cs="Arial"/>
                <w:bCs/>
                <w:sz w:val="18"/>
                <w:szCs w:val="18"/>
                <w:highlight w:val="lightGray"/>
                <w:lang w:eastAsia="zh-CN"/>
              </w:rPr>
              <w:t>20</w:t>
            </w:r>
          </w:p>
        </w:tc>
        <w:tc>
          <w:tcPr>
            <w:tcW w:w="0" w:type="auto"/>
            <w:vAlign w:val="center"/>
          </w:tcPr>
          <w:p w:rsidR="00CA0F6C" w:rsidRPr="00296189" w:rsidRDefault="00CA0F6C" w:rsidP="00CA0F6C">
            <w:pPr>
              <w:jc w:val="center"/>
              <w:rPr>
                <w:rFonts w:ascii="Arial" w:hAnsi="Arial" w:cs="Arial"/>
                <w:bCs/>
                <w:sz w:val="18"/>
                <w:szCs w:val="18"/>
                <w:highlight w:val="lightGray"/>
                <w:lang w:eastAsia="zh-CN"/>
              </w:rPr>
            </w:pPr>
            <w:r w:rsidRPr="00296189">
              <w:rPr>
                <w:rFonts w:ascii="Arial" w:hAnsi="Arial" w:cs="Arial"/>
                <w:bCs/>
                <w:sz w:val="18"/>
                <w:szCs w:val="18"/>
                <w:highlight w:val="lightGray"/>
                <w:lang w:eastAsia="zh-CN"/>
              </w:rPr>
              <w:t>30</w:t>
            </w:r>
          </w:p>
        </w:tc>
        <w:tc>
          <w:tcPr>
            <w:tcW w:w="0" w:type="auto"/>
            <w:noWrap/>
            <w:vAlign w:val="center"/>
          </w:tcPr>
          <w:p w:rsidR="00CA0F6C" w:rsidRPr="00296189" w:rsidRDefault="00CA0F6C" w:rsidP="00CA0F6C">
            <w:pPr>
              <w:jc w:val="center"/>
              <w:rPr>
                <w:rFonts w:ascii="Arial" w:hAnsi="Arial" w:cs="Arial"/>
                <w:bCs/>
                <w:sz w:val="18"/>
                <w:szCs w:val="18"/>
                <w:highlight w:val="lightGray"/>
                <w:lang w:eastAsia="zh-CN"/>
              </w:rPr>
            </w:pPr>
            <w:r w:rsidRPr="00296189">
              <w:rPr>
                <w:rFonts w:ascii="Arial" w:hAnsi="Arial" w:cs="Arial"/>
                <w:bCs/>
                <w:sz w:val="18"/>
                <w:szCs w:val="18"/>
                <w:highlight w:val="lightGray"/>
                <w:lang w:eastAsia="zh-CN"/>
              </w:rPr>
              <w:t>50 (</w:t>
            </w:r>
            <w:proofErr w:type="spellStart"/>
            <w:r w:rsidRPr="00296189">
              <w:rPr>
                <w:rFonts w:ascii="Arial" w:hAnsi="Arial" w:cs="Arial"/>
                <w:bCs/>
                <w:sz w:val="18"/>
                <w:szCs w:val="18"/>
                <w:highlight w:val="lightGray"/>
                <w:lang w:eastAsia="zh-CN"/>
              </w:rPr>
              <w:t>RBstart</w:t>
            </w:r>
            <w:proofErr w:type="spellEnd"/>
            <w:r w:rsidRPr="00296189">
              <w:rPr>
                <w:rFonts w:ascii="Arial" w:hAnsi="Arial" w:cs="Arial"/>
                <w:bCs/>
                <w:sz w:val="18"/>
                <w:szCs w:val="18"/>
                <w:highlight w:val="lightGray"/>
                <w:lang w:eastAsia="zh-CN"/>
              </w:rPr>
              <w:t>=0)</w:t>
            </w:r>
          </w:p>
        </w:tc>
        <w:tc>
          <w:tcPr>
            <w:tcW w:w="0" w:type="auto"/>
            <w:noWrap/>
            <w:vAlign w:val="center"/>
          </w:tcPr>
          <w:p w:rsidR="00CA0F6C" w:rsidRPr="00296189" w:rsidRDefault="00CA0F6C" w:rsidP="00CA0F6C">
            <w:pPr>
              <w:jc w:val="center"/>
              <w:rPr>
                <w:rFonts w:ascii="Arial" w:hAnsi="Arial" w:cs="Arial"/>
                <w:sz w:val="18"/>
                <w:szCs w:val="18"/>
                <w:highlight w:val="lightGray"/>
                <w:lang w:eastAsia="zh-CN"/>
              </w:rPr>
            </w:pPr>
            <w:r w:rsidRPr="00296189">
              <w:rPr>
                <w:rFonts w:ascii="Arial" w:hAnsi="Arial" w:cs="Arial"/>
                <w:sz w:val="18"/>
                <w:szCs w:val="18"/>
                <w:highlight w:val="lightGray"/>
                <w:lang w:eastAsia="zh-CN"/>
              </w:rPr>
              <w:t>100</w:t>
            </w:r>
          </w:p>
        </w:tc>
        <w:tc>
          <w:tcPr>
            <w:tcW w:w="0" w:type="auto"/>
            <w:noWrap/>
            <w:vAlign w:val="center"/>
          </w:tcPr>
          <w:p w:rsidR="00CA0F6C" w:rsidRPr="00296189" w:rsidRDefault="00CA0F6C" w:rsidP="00CA0F6C">
            <w:pPr>
              <w:jc w:val="center"/>
              <w:rPr>
                <w:rFonts w:ascii="Arial" w:hAnsi="Arial" w:cs="Arial"/>
                <w:bCs/>
                <w:sz w:val="18"/>
                <w:szCs w:val="18"/>
                <w:highlight w:val="lightGray"/>
                <w:lang w:eastAsia="zh-CN"/>
              </w:rPr>
            </w:pPr>
            <w:r w:rsidRPr="00296189">
              <w:rPr>
                <w:rFonts w:ascii="Arial" w:hAnsi="Arial" w:cs="Arial"/>
                <w:bCs/>
                <w:sz w:val="18"/>
                <w:szCs w:val="18"/>
                <w:highlight w:val="lightGray"/>
                <w:lang w:eastAsia="zh-CN"/>
              </w:rPr>
              <w:t>6.3</w:t>
            </w:r>
          </w:p>
        </w:tc>
        <w:tc>
          <w:tcPr>
            <w:tcW w:w="0" w:type="auto"/>
            <w:vAlign w:val="center"/>
          </w:tcPr>
          <w:p w:rsidR="00CA0F6C" w:rsidRPr="00296189" w:rsidRDefault="00CA0F6C" w:rsidP="00CA0F6C">
            <w:pPr>
              <w:jc w:val="center"/>
              <w:rPr>
                <w:rFonts w:ascii="Arial" w:hAnsi="Arial" w:cs="Arial"/>
                <w:bCs/>
                <w:sz w:val="18"/>
                <w:szCs w:val="18"/>
                <w:highlight w:val="lightGray"/>
                <w:lang w:eastAsia="zh-CN"/>
              </w:rPr>
            </w:pPr>
            <w:r w:rsidRPr="00296189">
              <w:rPr>
                <w:rFonts w:ascii="Arial" w:hAnsi="Arial" w:cs="Arial"/>
                <w:bCs/>
                <w:sz w:val="18"/>
                <w:szCs w:val="18"/>
                <w:highlight w:val="lightGray"/>
                <w:lang w:eastAsia="zh-CN"/>
              </w:rPr>
              <w:t>NOTE 2</w:t>
            </w:r>
          </w:p>
        </w:tc>
        <w:tc>
          <w:tcPr>
            <w:tcW w:w="0" w:type="auto"/>
            <w:vAlign w:val="center"/>
          </w:tcPr>
          <w:p w:rsidR="00CA0F6C" w:rsidRDefault="00CA0F6C" w:rsidP="00CA0F6C">
            <w:pPr>
              <w:jc w:val="center"/>
              <w:rPr>
                <w:rFonts w:ascii="Arial" w:hAnsi="Arial" w:cs="Arial"/>
                <w:bCs/>
                <w:sz w:val="18"/>
                <w:szCs w:val="18"/>
                <w:lang w:eastAsia="zh-CN"/>
              </w:rPr>
            </w:pPr>
            <w:r w:rsidRPr="00296189">
              <w:rPr>
                <w:rFonts w:ascii="Arial" w:hAnsi="Arial" w:cs="Arial"/>
                <w:bCs/>
                <w:sz w:val="18"/>
                <w:szCs w:val="18"/>
                <w:highlight w:val="lightGray"/>
                <w:lang w:eastAsia="zh-CN"/>
              </w:rPr>
              <w:t>UL2/DL3</w:t>
            </w:r>
          </w:p>
        </w:tc>
      </w:tr>
    </w:tbl>
    <w:p w:rsidR="00C139D2" w:rsidRPr="00131E98" w:rsidRDefault="00C139D2" w:rsidP="0016700C">
      <w:pPr>
        <w:rPr>
          <w:rFonts w:eastAsia="宋体"/>
          <w:lang w:val="en-US" w:eastAsia="zh-CN"/>
        </w:rPr>
      </w:pPr>
    </w:p>
    <w:p w:rsidR="00B418C9" w:rsidRPr="00BA5F12" w:rsidRDefault="00B418C9" w:rsidP="00744C42">
      <w:pPr>
        <w:rPr>
          <w:rFonts w:eastAsia="宋体"/>
          <w:lang w:val="en-US" w:eastAsia="zh-CN"/>
        </w:rPr>
      </w:pPr>
    </w:p>
    <w:p w:rsidR="005C5CE4" w:rsidRDefault="005C5CE4" w:rsidP="005C5CE4">
      <w:pPr>
        <w:ind w:left="1418" w:hangingChars="709" w:hanging="1418"/>
        <w:rPr>
          <w:rFonts w:ascii="Arial" w:hAnsi="Arial" w:cs="Arial"/>
          <w:b/>
          <w:lang w:val="en-US" w:eastAsia="ko-KR"/>
        </w:rPr>
      </w:pPr>
      <w:r w:rsidRPr="00A244C3">
        <w:rPr>
          <w:rFonts w:eastAsia="等线" w:hint="eastAsia"/>
          <w:b/>
          <w:i/>
          <w:lang w:val="en-US" w:eastAsia="zh-CN"/>
        </w:rPr>
        <w:t>Proposal</w:t>
      </w:r>
      <w:r>
        <w:rPr>
          <w:rFonts w:eastAsia="等线"/>
          <w:b/>
          <w:i/>
          <w:lang w:val="en-US" w:eastAsia="zh-CN"/>
        </w:rPr>
        <w:t xml:space="preserve"> 1</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w:t>
      </w:r>
      <w:r w:rsidR="00D0767C">
        <w:rPr>
          <w:rFonts w:eastAsia="等线"/>
          <w:b/>
          <w:i/>
          <w:lang w:val="en-US" w:eastAsia="zh-CN"/>
        </w:rPr>
        <w:t xml:space="preserve">Take </w:t>
      </w:r>
      <w:r w:rsidR="00D0767C" w:rsidRPr="00D0767C">
        <w:rPr>
          <w:rFonts w:eastAsia="等线"/>
          <w:b/>
          <w:i/>
          <w:lang w:val="en-US" w:eastAsia="zh-CN"/>
        </w:rPr>
        <w:t xml:space="preserve">n3+n78 </w:t>
      </w:r>
      <w:r w:rsidR="00D0767C">
        <w:rPr>
          <w:rFonts w:eastAsia="等线"/>
          <w:b/>
          <w:i/>
          <w:lang w:val="en-US" w:eastAsia="zh-CN"/>
        </w:rPr>
        <w:t xml:space="preserve">as example band combination </w:t>
      </w:r>
      <w:r w:rsidR="00D0767C" w:rsidRPr="00D0767C">
        <w:rPr>
          <w:rFonts w:eastAsia="等线"/>
          <w:b/>
          <w:i/>
          <w:lang w:val="en-US" w:eastAsia="zh-CN"/>
        </w:rPr>
        <w:t>for harmonics and IMD</w:t>
      </w:r>
      <w:r w:rsidR="00D0767C">
        <w:rPr>
          <w:rFonts w:eastAsia="等线"/>
          <w:b/>
          <w:i/>
          <w:lang w:val="en-US" w:eastAsia="zh-CN"/>
        </w:rPr>
        <w:t xml:space="preserve"> interference</w:t>
      </w:r>
      <w:r w:rsidR="00D0767C" w:rsidRPr="00D0767C">
        <w:rPr>
          <w:rFonts w:eastAsia="等线"/>
          <w:b/>
          <w:i/>
          <w:lang w:val="en-US" w:eastAsia="zh-CN"/>
        </w:rPr>
        <w:t xml:space="preserve">, n41+n78 for cross band isolation and harmonic mixing </w:t>
      </w:r>
      <w:r w:rsidR="00D0767C">
        <w:rPr>
          <w:rFonts w:eastAsia="等线"/>
          <w:b/>
          <w:i/>
          <w:lang w:val="en-US" w:eastAsia="zh-CN"/>
        </w:rPr>
        <w:t>interference</w:t>
      </w:r>
      <w:r>
        <w:rPr>
          <w:rFonts w:eastAsia="等线"/>
          <w:b/>
          <w:i/>
          <w:lang w:val="en-US" w:eastAsia="zh-CN"/>
        </w:rPr>
        <w:t>.</w:t>
      </w:r>
    </w:p>
    <w:p w:rsidR="00B418C9" w:rsidRDefault="00B418C9" w:rsidP="00744C42">
      <w:pPr>
        <w:rPr>
          <w:rFonts w:eastAsia="宋体"/>
          <w:lang w:val="en-US" w:eastAsia="zh-CN"/>
        </w:rPr>
      </w:pPr>
    </w:p>
    <w:p w:rsidR="00D0767C" w:rsidRPr="006321FB" w:rsidRDefault="00D0767C" w:rsidP="00D0767C">
      <w:pPr>
        <w:pStyle w:val="2"/>
        <w:rPr>
          <w:rFonts w:eastAsiaTheme="minorEastAsia"/>
          <w:lang w:eastAsia="zh-CN"/>
        </w:rPr>
      </w:pPr>
      <w:r>
        <w:rPr>
          <w:rFonts w:eastAsiaTheme="minorEastAsia" w:hint="eastAsia"/>
          <w:lang w:eastAsia="zh-CN"/>
        </w:rPr>
        <w:t>2</w:t>
      </w:r>
      <w:r>
        <w:rPr>
          <w:rFonts w:eastAsiaTheme="minorEastAsia"/>
          <w:lang w:eastAsia="zh-CN"/>
        </w:rPr>
        <w:t xml:space="preserve">.2 </w:t>
      </w:r>
      <w:r w:rsidR="0072348C">
        <w:t>H</w:t>
      </w:r>
      <w:r w:rsidR="0072348C" w:rsidRPr="00345511">
        <w:t>ow MSD can be improved</w:t>
      </w:r>
    </w:p>
    <w:p w:rsidR="00971BE5" w:rsidRDefault="006F2460" w:rsidP="00744C42">
      <w:pPr>
        <w:rPr>
          <w:rFonts w:eastAsia="宋体"/>
          <w:lang w:val="en-US" w:eastAsia="zh-CN"/>
        </w:rPr>
      </w:pPr>
      <w:r>
        <w:rPr>
          <w:rFonts w:eastAsia="宋体" w:hint="eastAsia"/>
          <w:lang w:val="en-US" w:eastAsia="zh-CN"/>
        </w:rPr>
        <w:t>D</w:t>
      </w:r>
      <w:r>
        <w:rPr>
          <w:rFonts w:eastAsia="宋体"/>
          <w:lang w:val="en-US" w:eastAsia="zh-CN"/>
        </w:rPr>
        <w:t xml:space="preserve">ifferent approaches to improve MSD have been </w:t>
      </w:r>
      <w:r w:rsidR="00C9028A">
        <w:rPr>
          <w:rFonts w:eastAsia="宋体"/>
          <w:lang w:val="en-US" w:eastAsia="zh-CN"/>
        </w:rPr>
        <w:t>raised</w:t>
      </w:r>
      <w:r>
        <w:rPr>
          <w:rFonts w:eastAsia="宋体"/>
          <w:lang w:val="en-US" w:eastAsia="zh-CN"/>
        </w:rPr>
        <w:t xml:space="preserve"> in Rel-17, including </w:t>
      </w:r>
      <w:bookmarkStart w:id="4" w:name="_Hlk110009332"/>
      <w:r>
        <w:rPr>
          <w:rFonts w:eastAsia="宋体"/>
          <w:lang w:val="en-US" w:eastAsia="zh-CN"/>
        </w:rPr>
        <w:t>review the component</w:t>
      </w:r>
      <w:r w:rsidR="004A3BCF">
        <w:rPr>
          <w:rFonts w:eastAsia="宋体"/>
          <w:lang w:val="en-US" w:eastAsia="zh-CN"/>
        </w:rPr>
        <w:t>s</w:t>
      </w:r>
      <w:r>
        <w:rPr>
          <w:rFonts w:eastAsia="宋体"/>
          <w:lang w:val="en-US" w:eastAsia="zh-CN"/>
        </w:rPr>
        <w:t xml:space="preserve"> parameter assumptions</w:t>
      </w:r>
      <w:bookmarkEnd w:id="4"/>
      <w:r>
        <w:rPr>
          <w:rFonts w:eastAsia="宋体"/>
          <w:lang w:val="en-US" w:eastAsia="zh-CN"/>
        </w:rPr>
        <w:t xml:space="preserve">, </w:t>
      </w:r>
      <w:r w:rsidR="004A3BCF">
        <w:rPr>
          <w:rFonts w:eastAsia="宋体"/>
          <w:lang w:val="en-US" w:eastAsia="zh-CN"/>
        </w:rPr>
        <w:t>improve the PCB and/or antenna isolations</w:t>
      </w:r>
      <w:r w:rsidR="00C9028A">
        <w:rPr>
          <w:rFonts w:eastAsia="宋体"/>
          <w:lang w:val="en-US" w:eastAsia="zh-CN"/>
        </w:rPr>
        <w:t xml:space="preserve">, etc. However, there is no </w:t>
      </w:r>
      <w:r w:rsidR="009D399F">
        <w:rPr>
          <w:rFonts w:eastAsia="宋体"/>
          <w:lang w:val="en-US" w:eastAsia="zh-CN"/>
        </w:rPr>
        <w:t xml:space="preserve">consensus </w:t>
      </w:r>
      <w:r w:rsidR="00971BE5">
        <w:rPr>
          <w:rFonts w:eastAsia="宋体" w:hint="eastAsia"/>
          <w:lang w:val="en-US" w:eastAsia="zh-CN"/>
        </w:rPr>
        <w:t>in</w:t>
      </w:r>
      <w:r w:rsidR="00971BE5">
        <w:rPr>
          <w:rFonts w:eastAsia="宋体"/>
          <w:lang w:val="en-US" w:eastAsia="zh-CN"/>
        </w:rPr>
        <w:t xml:space="preserve"> Rel-17</w:t>
      </w:r>
      <w:r w:rsidR="00C9028A">
        <w:rPr>
          <w:rFonts w:eastAsia="宋体"/>
          <w:lang w:val="en-US" w:eastAsia="zh-CN"/>
        </w:rPr>
        <w:t xml:space="preserve">. </w:t>
      </w:r>
    </w:p>
    <w:p w:rsidR="00CD6CC8" w:rsidRPr="00E42754" w:rsidRDefault="00CD6CC8" w:rsidP="00E42754">
      <w:pPr>
        <w:pStyle w:val="3"/>
      </w:pPr>
      <w:r w:rsidRPr="00E42754">
        <w:t>Review the components parameter assumptions</w:t>
      </w:r>
    </w:p>
    <w:p w:rsidR="00404A15" w:rsidRDefault="00971BE5" w:rsidP="00744C42">
      <w:pPr>
        <w:rPr>
          <w:rFonts w:eastAsia="宋体"/>
          <w:lang w:val="en-US" w:eastAsia="zh-CN"/>
        </w:rPr>
      </w:pPr>
      <w:r>
        <w:rPr>
          <w:rFonts w:eastAsia="宋体" w:hint="eastAsia"/>
          <w:lang w:val="en-US" w:eastAsia="zh-CN"/>
        </w:rPr>
        <w:t>I</w:t>
      </w:r>
      <w:r>
        <w:rPr>
          <w:rFonts w:eastAsia="宋体"/>
          <w:lang w:val="en-US" w:eastAsia="zh-CN"/>
        </w:rPr>
        <w:t xml:space="preserve">f go with reviewing component parameter assumptions used when defining the requirements, firstly the group need to get consensus on what is the exact parameter that have been used before. However, </w:t>
      </w:r>
      <w:r w:rsidR="00D02378">
        <w:rPr>
          <w:rFonts w:eastAsia="宋体"/>
          <w:lang w:val="en-US" w:eastAsia="zh-CN"/>
        </w:rPr>
        <w:t>after checking</w:t>
      </w:r>
      <w:r>
        <w:rPr>
          <w:rFonts w:eastAsia="宋体"/>
          <w:lang w:val="en-US" w:eastAsia="zh-CN"/>
        </w:rPr>
        <w:t xml:space="preserve"> the discussion history </w:t>
      </w:r>
      <w:r w:rsidR="00D02378">
        <w:rPr>
          <w:rFonts w:eastAsia="宋体"/>
          <w:lang w:val="en-US" w:eastAsia="zh-CN"/>
        </w:rPr>
        <w:t xml:space="preserve">it seems </w:t>
      </w:r>
      <w:r w:rsidR="007022E2">
        <w:rPr>
          <w:rFonts w:eastAsia="宋体"/>
          <w:lang w:val="en-US" w:eastAsia="zh-CN"/>
        </w:rPr>
        <w:t xml:space="preserve">different companies have used different </w:t>
      </w:r>
      <w:r w:rsidR="00E77420">
        <w:rPr>
          <w:rFonts w:eastAsia="宋体"/>
          <w:lang w:val="en-US" w:eastAsia="zh-CN"/>
        </w:rPr>
        <w:t>assumptions</w:t>
      </w:r>
      <w:r w:rsidR="007022E2">
        <w:rPr>
          <w:rFonts w:eastAsia="宋体"/>
          <w:lang w:val="en-US" w:eastAsia="zh-CN"/>
        </w:rPr>
        <w:t xml:space="preserve"> for the </w:t>
      </w:r>
      <w:r w:rsidR="00E77420">
        <w:rPr>
          <w:rFonts w:eastAsia="宋体"/>
          <w:lang w:val="en-US" w:eastAsia="zh-CN"/>
        </w:rPr>
        <w:t>c</w:t>
      </w:r>
      <w:r w:rsidR="007022E2">
        <w:rPr>
          <w:rFonts w:eastAsia="宋体"/>
          <w:lang w:val="en-US" w:eastAsia="zh-CN"/>
        </w:rPr>
        <w:t xml:space="preserve">omponents to calculate the MSD results. </w:t>
      </w:r>
      <w:r w:rsidR="00E77420">
        <w:rPr>
          <w:rFonts w:eastAsia="宋体"/>
          <w:lang w:val="en-US" w:eastAsia="zh-CN"/>
        </w:rPr>
        <w:t>T</w:t>
      </w:r>
      <w:r w:rsidR="007022E2">
        <w:rPr>
          <w:rFonts w:eastAsia="宋体"/>
          <w:lang w:val="en-US" w:eastAsia="zh-CN"/>
        </w:rPr>
        <w:t xml:space="preserve">his makes the MSD calculation for a same band combination is </w:t>
      </w:r>
      <w:r w:rsidR="00404A15">
        <w:rPr>
          <w:rFonts w:eastAsia="宋体"/>
          <w:lang w:val="en-US" w:eastAsia="zh-CN"/>
        </w:rPr>
        <w:t xml:space="preserve">most likely different from different </w:t>
      </w:r>
      <w:r w:rsidR="00E77420">
        <w:rPr>
          <w:rFonts w:eastAsia="宋体"/>
          <w:lang w:val="en-US" w:eastAsia="zh-CN"/>
        </w:rPr>
        <w:t>companies</w:t>
      </w:r>
      <w:r w:rsidR="00404A15">
        <w:rPr>
          <w:rFonts w:eastAsia="宋体"/>
          <w:lang w:val="en-US" w:eastAsia="zh-CN"/>
        </w:rPr>
        <w:t>. Then RAN4 use some approaches for example by average to get a single requirement in the specification.</w:t>
      </w:r>
      <w:r w:rsidR="00404A15">
        <w:rPr>
          <w:rFonts w:eastAsia="宋体" w:hint="eastAsia"/>
          <w:lang w:val="en-US" w:eastAsia="zh-CN"/>
        </w:rPr>
        <w:t xml:space="preserve"> </w:t>
      </w:r>
      <w:r w:rsidR="00E77420">
        <w:rPr>
          <w:rFonts w:eastAsia="宋体"/>
          <w:lang w:val="en-US" w:eastAsia="zh-CN"/>
        </w:rPr>
        <w:t>This probably was reasonable since different companies may choose different vendors or different samples to implement in the UE. However, t</w:t>
      </w:r>
      <w:r w:rsidR="00404A15">
        <w:rPr>
          <w:rFonts w:eastAsia="宋体"/>
          <w:lang w:val="en-US" w:eastAsia="zh-CN"/>
        </w:rPr>
        <w:t xml:space="preserve">his causes the difficulty today when we </w:t>
      </w:r>
      <w:r w:rsidR="00E77420">
        <w:rPr>
          <w:rFonts w:eastAsia="宋体"/>
          <w:lang w:val="en-US" w:eastAsia="zh-CN"/>
        </w:rPr>
        <w:t xml:space="preserve">are </w:t>
      </w:r>
      <w:r w:rsidR="00404A15">
        <w:rPr>
          <w:rFonts w:eastAsia="宋体"/>
          <w:lang w:val="en-US" w:eastAsia="zh-CN"/>
        </w:rPr>
        <w:t>try</w:t>
      </w:r>
      <w:r w:rsidR="00E77420">
        <w:rPr>
          <w:rFonts w:eastAsia="宋体"/>
          <w:lang w:val="en-US" w:eastAsia="zh-CN"/>
        </w:rPr>
        <w:t>ing</w:t>
      </w:r>
      <w:r w:rsidR="00404A15">
        <w:rPr>
          <w:rFonts w:eastAsia="宋体"/>
          <w:lang w:val="en-US" w:eastAsia="zh-CN"/>
        </w:rPr>
        <w:t xml:space="preserve"> to review the component assumptions and find the room for improvement.</w:t>
      </w:r>
    </w:p>
    <w:p w:rsidR="00404A15" w:rsidRPr="00E77420" w:rsidRDefault="00404A15" w:rsidP="00744C42">
      <w:pPr>
        <w:rPr>
          <w:rFonts w:eastAsia="宋体"/>
          <w:lang w:val="en-US" w:eastAsia="zh-CN"/>
        </w:rPr>
      </w:pPr>
    </w:p>
    <w:p w:rsidR="00E77420" w:rsidRDefault="00E77420" w:rsidP="00E77420">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2</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When define MSD requirements, different compan</w:t>
      </w:r>
      <w:r w:rsidR="00CD6CC8">
        <w:rPr>
          <w:rFonts w:eastAsia="等线"/>
          <w:b/>
          <w:i/>
          <w:lang w:val="en-US" w:eastAsia="zh-CN"/>
        </w:rPr>
        <w:t>ies</w:t>
      </w:r>
      <w:r>
        <w:rPr>
          <w:rFonts w:eastAsia="等线"/>
          <w:b/>
          <w:i/>
          <w:lang w:val="en-US" w:eastAsia="zh-CN"/>
        </w:rPr>
        <w:t xml:space="preserve"> have used different assumptions for components</w:t>
      </w:r>
      <w:r w:rsidR="00CD6CC8">
        <w:rPr>
          <w:rFonts w:eastAsia="等线"/>
          <w:b/>
          <w:i/>
          <w:lang w:val="en-US" w:eastAsia="zh-CN"/>
        </w:rPr>
        <w:t xml:space="preserve"> which cause MSD result differences. And by for example averaging, RAN4 get the final MSD requirement.</w:t>
      </w:r>
    </w:p>
    <w:p w:rsidR="00E42754" w:rsidRDefault="00E42754" w:rsidP="00E77420">
      <w:pPr>
        <w:ind w:left="1418" w:hangingChars="709" w:hanging="1418"/>
        <w:rPr>
          <w:rFonts w:eastAsiaTheme="minorEastAsia"/>
          <w:b/>
          <w:i/>
          <w:lang w:val="en-US" w:eastAsia="zh-CN"/>
        </w:rPr>
      </w:pPr>
    </w:p>
    <w:p w:rsidR="00E42754" w:rsidRDefault="00E42754" w:rsidP="00E42754">
      <w:pPr>
        <w:ind w:left="1418" w:hangingChars="709" w:hanging="1418"/>
        <w:rPr>
          <w:rFonts w:eastAsiaTheme="minorEastAsia"/>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3</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It is difficult for RAN4 to review all the component assumptions without a consensus on the exact value used for each component.</w:t>
      </w:r>
    </w:p>
    <w:p w:rsidR="00404A15" w:rsidRDefault="00404A15" w:rsidP="00744C42">
      <w:pPr>
        <w:rPr>
          <w:rFonts w:eastAsia="宋体"/>
          <w:lang w:val="en-US" w:eastAsia="zh-CN"/>
        </w:rPr>
      </w:pPr>
    </w:p>
    <w:p w:rsidR="002F007C" w:rsidRDefault="00003A92" w:rsidP="00744C42">
      <w:pPr>
        <w:rPr>
          <w:rFonts w:eastAsia="宋体"/>
          <w:lang w:val="en-US" w:eastAsia="zh-CN"/>
        </w:rPr>
      </w:pPr>
      <w:r>
        <w:rPr>
          <w:rFonts w:eastAsia="宋体"/>
          <w:lang w:val="en-US" w:eastAsia="zh-CN"/>
        </w:rPr>
        <w:t>Actually,</w:t>
      </w:r>
      <w:r w:rsidR="00F81884">
        <w:rPr>
          <w:rFonts w:eastAsia="宋体"/>
          <w:lang w:val="en-US" w:eastAsia="zh-CN"/>
        </w:rPr>
        <w:t xml:space="preserve"> the impact to MSD are different from </w:t>
      </w:r>
      <w:r>
        <w:rPr>
          <w:rFonts w:eastAsia="宋体"/>
          <w:lang w:val="en-US" w:eastAsia="zh-CN"/>
        </w:rPr>
        <w:t>multiple</w:t>
      </w:r>
      <w:r w:rsidR="00F81884">
        <w:rPr>
          <w:rFonts w:eastAsia="宋体"/>
          <w:lang w:val="en-US" w:eastAsia="zh-CN"/>
        </w:rPr>
        <w:t xml:space="preserve"> </w:t>
      </w:r>
      <w:r>
        <w:rPr>
          <w:rFonts w:eastAsia="宋体"/>
          <w:lang w:val="en-US" w:eastAsia="zh-CN"/>
        </w:rPr>
        <w:t>RF components, s</w:t>
      </w:r>
      <w:r w:rsidR="00F81884">
        <w:rPr>
          <w:rFonts w:eastAsia="宋体"/>
          <w:lang w:val="en-US" w:eastAsia="zh-CN"/>
        </w:rPr>
        <w:t xml:space="preserve">ome </w:t>
      </w:r>
      <w:r>
        <w:rPr>
          <w:rFonts w:eastAsia="宋体"/>
          <w:lang w:val="en-US" w:eastAsia="zh-CN"/>
        </w:rPr>
        <w:t xml:space="preserve">maybe large </w:t>
      </w:r>
      <w:r w:rsidR="00F81884">
        <w:rPr>
          <w:rFonts w:eastAsia="宋体"/>
          <w:lang w:val="en-US" w:eastAsia="zh-CN"/>
        </w:rPr>
        <w:t xml:space="preserve">like </w:t>
      </w:r>
      <w:bookmarkStart w:id="5" w:name="_Hlk110010523"/>
      <w:r w:rsidR="00F81884">
        <w:rPr>
          <w:rFonts w:eastAsia="宋体"/>
          <w:lang w:val="en-US" w:eastAsia="zh-CN"/>
        </w:rPr>
        <w:t xml:space="preserve">PA, filter, </w:t>
      </w:r>
      <w:r>
        <w:rPr>
          <w:rFonts w:eastAsia="宋体"/>
          <w:lang w:val="en-US" w:eastAsia="zh-CN"/>
        </w:rPr>
        <w:t xml:space="preserve">antenna isolation </w:t>
      </w:r>
      <w:r w:rsidR="00F81884">
        <w:rPr>
          <w:rFonts w:eastAsia="宋体"/>
          <w:lang w:val="en-US" w:eastAsia="zh-CN"/>
        </w:rPr>
        <w:t>and PCB</w:t>
      </w:r>
      <w:r>
        <w:rPr>
          <w:rFonts w:eastAsia="宋体"/>
          <w:lang w:val="en-US" w:eastAsia="zh-CN"/>
        </w:rPr>
        <w:t xml:space="preserve"> isolation</w:t>
      </w:r>
      <w:bookmarkEnd w:id="5"/>
      <w:r w:rsidR="00F81884">
        <w:rPr>
          <w:rFonts w:eastAsia="宋体"/>
          <w:lang w:val="en-US" w:eastAsia="zh-CN"/>
        </w:rPr>
        <w:t xml:space="preserve">, but </w:t>
      </w:r>
      <w:r>
        <w:rPr>
          <w:rFonts w:eastAsia="宋体"/>
          <w:lang w:val="en-US" w:eastAsia="zh-CN"/>
        </w:rPr>
        <w:t xml:space="preserve">others maybe small </w:t>
      </w:r>
      <w:r w:rsidR="00F81884">
        <w:rPr>
          <w:rFonts w:eastAsia="宋体"/>
          <w:lang w:val="en-US" w:eastAsia="zh-CN"/>
        </w:rPr>
        <w:t xml:space="preserve">like switch, etc. </w:t>
      </w:r>
      <w:r>
        <w:rPr>
          <w:rFonts w:eastAsia="宋体"/>
          <w:lang w:val="en-US" w:eastAsia="zh-CN"/>
        </w:rPr>
        <w:t>And minor MSD improvement is not attractive</w:t>
      </w:r>
      <w:r w:rsidR="008F6367">
        <w:rPr>
          <w:rFonts w:eastAsia="宋体"/>
          <w:lang w:val="en-US" w:eastAsia="zh-CN"/>
        </w:rPr>
        <w:t>, therefore, RAN4 should focus on the key MSD contributor, get consensus on the already used value and the room for improvement then the relative MSD improvement.</w:t>
      </w:r>
    </w:p>
    <w:p w:rsidR="002F007C" w:rsidRPr="00E42754" w:rsidRDefault="002F007C" w:rsidP="00744C42">
      <w:pPr>
        <w:rPr>
          <w:rFonts w:eastAsia="宋体"/>
          <w:lang w:val="en-US" w:eastAsia="zh-CN"/>
        </w:rPr>
      </w:pPr>
    </w:p>
    <w:p w:rsidR="002F007C" w:rsidRDefault="002F007C" w:rsidP="002F007C">
      <w:pPr>
        <w:ind w:left="1418" w:hangingChars="709" w:hanging="1418"/>
        <w:rPr>
          <w:rFonts w:ascii="Arial" w:hAnsi="Arial" w:cs="Arial"/>
          <w:b/>
          <w:lang w:val="en-US" w:eastAsia="ko-KR"/>
        </w:rPr>
      </w:pPr>
      <w:r w:rsidRPr="00A244C3">
        <w:rPr>
          <w:rFonts w:eastAsia="等线" w:hint="eastAsia"/>
          <w:b/>
          <w:i/>
          <w:lang w:val="en-US" w:eastAsia="zh-CN"/>
        </w:rPr>
        <w:t>Proposal</w:t>
      </w:r>
      <w:r>
        <w:rPr>
          <w:rFonts w:eastAsia="等线"/>
          <w:b/>
          <w:i/>
          <w:lang w:val="en-US" w:eastAsia="zh-CN"/>
        </w:rPr>
        <w:t xml:space="preserve"> </w:t>
      </w:r>
      <w:r w:rsidR="00E642FD">
        <w:rPr>
          <w:rFonts w:eastAsia="等线"/>
          <w:b/>
          <w:i/>
          <w:lang w:val="en-US" w:eastAsia="zh-CN"/>
        </w:rPr>
        <w:t>2</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w:t>
      </w:r>
      <w:r w:rsidR="00E642FD">
        <w:rPr>
          <w:rFonts w:eastAsia="等线"/>
          <w:b/>
          <w:i/>
          <w:lang w:val="en-US" w:eastAsia="zh-CN"/>
        </w:rPr>
        <w:t>RAN4</w:t>
      </w:r>
      <w:r w:rsidR="00E642FD" w:rsidRPr="00E642FD">
        <w:t xml:space="preserve"> </w:t>
      </w:r>
      <w:r w:rsidR="00E642FD" w:rsidRPr="00E642FD">
        <w:rPr>
          <w:rFonts w:eastAsia="等线"/>
          <w:b/>
          <w:i/>
          <w:lang w:val="en-US" w:eastAsia="zh-CN"/>
        </w:rPr>
        <w:t>focus on the key MSD contributor</w:t>
      </w:r>
      <w:r w:rsidR="00E642FD">
        <w:rPr>
          <w:rFonts w:eastAsia="等线"/>
          <w:b/>
          <w:i/>
          <w:lang w:val="en-US" w:eastAsia="zh-CN"/>
        </w:rPr>
        <w:t xml:space="preserve"> (</w:t>
      </w:r>
      <w:r w:rsidR="00E642FD" w:rsidRPr="00E642FD">
        <w:rPr>
          <w:rFonts w:eastAsia="等线"/>
          <w:b/>
          <w:i/>
          <w:lang w:val="en-US" w:eastAsia="zh-CN"/>
        </w:rPr>
        <w:t>PA</w:t>
      </w:r>
      <w:r w:rsidR="00E642FD">
        <w:rPr>
          <w:rFonts w:eastAsia="等线"/>
          <w:b/>
          <w:i/>
          <w:lang w:val="en-US" w:eastAsia="zh-CN"/>
        </w:rPr>
        <w:t xml:space="preserve"> linearity</w:t>
      </w:r>
      <w:r w:rsidR="00E642FD" w:rsidRPr="00E642FD">
        <w:rPr>
          <w:rFonts w:eastAsia="等线"/>
          <w:b/>
          <w:i/>
          <w:lang w:val="en-US" w:eastAsia="zh-CN"/>
        </w:rPr>
        <w:t>, filter</w:t>
      </w:r>
      <w:r w:rsidR="00E642FD">
        <w:rPr>
          <w:rFonts w:eastAsia="等线"/>
          <w:b/>
          <w:i/>
          <w:lang w:val="en-US" w:eastAsia="zh-CN"/>
        </w:rPr>
        <w:t xml:space="preserve"> rejection</w:t>
      </w:r>
      <w:r w:rsidR="00E642FD" w:rsidRPr="00E642FD">
        <w:rPr>
          <w:rFonts w:eastAsia="等线"/>
          <w:b/>
          <w:i/>
          <w:lang w:val="en-US" w:eastAsia="zh-CN"/>
        </w:rPr>
        <w:t>, antenna and PCB isolation</w:t>
      </w:r>
      <w:r w:rsidR="00E642FD">
        <w:rPr>
          <w:rFonts w:eastAsia="等线"/>
          <w:b/>
          <w:i/>
          <w:lang w:val="en-US" w:eastAsia="zh-CN"/>
        </w:rPr>
        <w:t>)</w:t>
      </w:r>
      <w:r w:rsidR="00E642FD" w:rsidRPr="00E642FD">
        <w:rPr>
          <w:rFonts w:eastAsia="等线"/>
          <w:b/>
          <w:i/>
          <w:lang w:val="en-US" w:eastAsia="zh-CN"/>
        </w:rPr>
        <w:t>, get consensus on the already used value and the room for improvement</w:t>
      </w:r>
      <w:r w:rsidR="00E642FD">
        <w:rPr>
          <w:rFonts w:eastAsia="等线"/>
          <w:b/>
          <w:i/>
          <w:lang w:val="en-US" w:eastAsia="zh-CN"/>
        </w:rPr>
        <w:t>,</w:t>
      </w:r>
      <w:r w:rsidR="00E642FD" w:rsidRPr="00E642FD">
        <w:rPr>
          <w:rFonts w:eastAsia="等线"/>
          <w:b/>
          <w:i/>
          <w:lang w:val="en-US" w:eastAsia="zh-CN"/>
        </w:rPr>
        <w:t xml:space="preserve"> then the relative MSD improvement.</w:t>
      </w:r>
    </w:p>
    <w:p w:rsidR="00404A15" w:rsidRPr="00E642FD" w:rsidRDefault="00404A15" w:rsidP="00744C42">
      <w:pPr>
        <w:rPr>
          <w:rFonts w:eastAsia="宋体"/>
          <w:lang w:val="en-US" w:eastAsia="zh-CN"/>
        </w:rPr>
      </w:pPr>
    </w:p>
    <w:p w:rsidR="00E642FD" w:rsidRPr="00E42754" w:rsidRDefault="00E642FD" w:rsidP="00E642FD">
      <w:pPr>
        <w:pStyle w:val="3"/>
      </w:pPr>
      <w:r>
        <w:t>PCB isolation</w:t>
      </w:r>
      <w:r w:rsidR="002B1AD4">
        <w:t xml:space="preserve"> improvement</w:t>
      </w:r>
    </w:p>
    <w:p w:rsidR="00641694" w:rsidRDefault="009D399F" w:rsidP="00744C42">
      <w:pPr>
        <w:rPr>
          <w:rFonts w:eastAsia="宋体"/>
          <w:lang w:val="en-US" w:eastAsia="zh-CN"/>
        </w:rPr>
      </w:pPr>
      <w:r>
        <w:rPr>
          <w:rFonts w:eastAsia="宋体"/>
          <w:lang w:val="en-US" w:eastAsia="zh-CN"/>
        </w:rPr>
        <w:t>I</w:t>
      </w:r>
      <w:r w:rsidR="00C9028A">
        <w:rPr>
          <w:rFonts w:eastAsia="宋体"/>
          <w:lang w:val="en-US" w:eastAsia="zh-CN"/>
        </w:rPr>
        <w:t>n [2]</w:t>
      </w:r>
      <w:r>
        <w:rPr>
          <w:rFonts w:eastAsia="宋体"/>
          <w:lang w:val="en-US" w:eastAsia="zh-CN"/>
        </w:rPr>
        <w:t xml:space="preserve"> it provided the idea of using</w:t>
      </w:r>
      <w:r w:rsidR="00E642FD">
        <w:rPr>
          <w:rFonts w:eastAsia="宋体"/>
          <w:lang w:val="en-US" w:eastAsia="zh-CN"/>
        </w:rPr>
        <w:t xml:space="preserve"> an aggressive </w:t>
      </w:r>
      <w:r>
        <w:rPr>
          <w:rFonts w:eastAsia="宋体"/>
          <w:lang w:val="en-US" w:eastAsia="zh-CN"/>
        </w:rPr>
        <w:t>90dB PCB isolation instead of 60dB to re-evaluate the MSD, and got nearly 30dB MSD improvement</w:t>
      </w:r>
      <w:r w:rsidR="009A6019">
        <w:rPr>
          <w:rFonts w:eastAsia="宋体"/>
          <w:lang w:val="en-US" w:eastAsia="zh-CN"/>
        </w:rPr>
        <w:t xml:space="preserve">. This seems appealing, but the proponent also </w:t>
      </w:r>
      <w:r>
        <w:rPr>
          <w:rFonts w:eastAsia="宋体"/>
          <w:lang w:val="en-US" w:eastAsia="zh-CN"/>
        </w:rPr>
        <w:t xml:space="preserve">recognize that this improvement is not </w:t>
      </w:r>
      <w:r w:rsidR="009A6019">
        <w:rPr>
          <w:rFonts w:eastAsia="宋体"/>
          <w:lang w:val="en-US" w:eastAsia="zh-CN"/>
        </w:rPr>
        <w:t xml:space="preserve">common </w:t>
      </w:r>
      <w:r w:rsidR="009A6019" w:rsidRPr="009A6019">
        <w:rPr>
          <w:rFonts w:eastAsia="宋体"/>
          <w:lang w:val="en-US" w:eastAsia="zh-CN"/>
        </w:rPr>
        <w:t>phenomenon</w:t>
      </w:r>
      <w:r w:rsidR="00641694">
        <w:rPr>
          <w:rFonts w:eastAsia="宋体"/>
          <w:lang w:val="en-US" w:eastAsia="zh-CN"/>
        </w:rPr>
        <w:t xml:space="preserve"> and cannot be used to define requirements in RAN4 as below. However, this do give the group a new angle to see how the MSD can be largely improved.</w:t>
      </w:r>
    </w:p>
    <w:p w:rsidR="00641694" w:rsidRPr="009A6019" w:rsidRDefault="00641694" w:rsidP="00744C42">
      <w:pPr>
        <w:rPr>
          <w:rFonts w:eastAsia="宋体"/>
          <w:lang w:val="en-US" w:eastAsia="zh-CN"/>
        </w:rPr>
      </w:pPr>
    </w:p>
    <w:p w:rsidR="00D0767C" w:rsidRPr="009D399F" w:rsidRDefault="00641694" w:rsidP="009D399F">
      <w:pPr>
        <w:ind w:leftChars="200" w:left="400"/>
        <w:rPr>
          <w:i/>
          <w:lang w:val="en-US"/>
        </w:rPr>
      </w:pPr>
      <w:r>
        <w:rPr>
          <w:i/>
          <w:lang w:val="en-US"/>
        </w:rPr>
        <w:t>“</w:t>
      </w:r>
      <w:r w:rsidR="009A6019">
        <w:rPr>
          <w:i/>
          <w:lang w:val="en-US"/>
        </w:rPr>
        <w:t>T</w:t>
      </w:r>
      <w:r w:rsidR="009A6019" w:rsidRPr="009A6019">
        <w:rPr>
          <w:i/>
          <w:lang w:val="en-US"/>
        </w:rPr>
        <w:t>he measurements are limited to a single unit or a small number of samples.  Hence, the should not be used to define a minimum specification that all devices are obligated to meet</w:t>
      </w:r>
      <w:r>
        <w:rPr>
          <w:i/>
          <w:lang w:val="en-US"/>
        </w:rPr>
        <w:t>”</w:t>
      </w:r>
      <w:r w:rsidR="009A6019" w:rsidRPr="009A6019">
        <w:rPr>
          <w:i/>
          <w:lang w:val="en-US"/>
        </w:rPr>
        <w:t>.</w:t>
      </w:r>
    </w:p>
    <w:p w:rsidR="009D399F" w:rsidRDefault="009D399F" w:rsidP="00744C42">
      <w:pPr>
        <w:rPr>
          <w:rFonts w:eastAsia="宋体"/>
          <w:lang w:val="en-US" w:eastAsia="zh-CN"/>
        </w:rPr>
      </w:pPr>
    </w:p>
    <w:p w:rsidR="0067537F" w:rsidRDefault="0067537F" w:rsidP="0067537F">
      <w:pPr>
        <w:ind w:left="1418" w:hangingChars="709" w:hanging="1418"/>
        <w:rPr>
          <w:rFonts w:eastAsiaTheme="minorEastAsia"/>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sidR="00F94E3C">
        <w:rPr>
          <w:rFonts w:eastAsia="等线"/>
          <w:b/>
          <w:i/>
          <w:lang w:val="en-US" w:eastAsia="zh-CN"/>
        </w:rPr>
        <w:t>4</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Improve PCB isolation can get large MSD reduction, but 90dB PCB isolation is not suitable for requirement definition.</w:t>
      </w:r>
    </w:p>
    <w:p w:rsidR="0067537F" w:rsidRPr="0067537F" w:rsidRDefault="0067537F" w:rsidP="00744C42">
      <w:pPr>
        <w:rPr>
          <w:rFonts w:eastAsia="宋体"/>
          <w:lang w:val="en-US" w:eastAsia="zh-CN"/>
        </w:rPr>
      </w:pPr>
    </w:p>
    <w:p w:rsidR="00641694" w:rsidRDefault="00641694" w:rsidP="00744C42">
      <w:pPr>
        <w:rPr>
          <w:rFonts w:eastAsia="宋体"/>
          <w:lang w:val="en-US" w:eastAsia="zh-CN"/>
        </w:rPr>
      </w:pPr>
      <w:r>
        <w:rPr>
          <w:rFonts w:eastAsia="宋体" w:hint="eastAsia"/>
          <w:lang w:val="en-US" w:eastAsia="zh-CN"/>
        </w:rPr>
        <w:t>P</w:t>
      </w:r>
      <w:r>
        <w:rPr>
          <w:rFonts w:eastAsia="宋体"/>
          <w:lang w:val="en-US" w:eastAsia="zh-CN"/>
        </w:rPr>
        <w:t xml:space="preserve">CB isolation in NR </w:t>
      </w:r>
      <w:r w:rsidR="00003B0D">
        <w:rPr>
          <w:rFonts w:eastAsia="宋体"/>
          <w:lang w:val="en-US" w:eastAsia="zh-CN"/>
        </w:rPr>
        <w:t>is similar as in</w:t>
      </w:r>
      <w:r>
        <w:rPr>
          <w:rFonts w:eastAsia="宋体"/>
          <w:lang w:val="en-US" w:eastAsia="zh-CN"/>
        </w:rPr>
        <w:t xml:space="preserve"> LTE, </w:t>
      </w:r>
      <w:r w:rsidR="00003B0D">
        <w:rPr>
          <w:rFonts w:eastAsia="宋体"/>
          <w:lang w:val="en-US" w:eastAsia="zh-CN"/>
        </w:rPr>
        <w:t>in [3] it provides the measured PCB isolation</w:t>
      </w:r>
      <w:r w:rsidR="002041B3">
        <w:rPr>
          <w:rFonts w:eastAsia="宋体"/>
          <w:lang w:val="en-US" w:eastAsia="zh-CN"/>
        </w:rPr>
        <w:t xml:space="preserve"> around 1.8GHz</w:t>
      </w:r>
      <w:r w:rsidR="00003B0D">
        <w:rPr>
          <w:rFonts w:eastAsia="宋体"/>
          <w:lang w:val="en-US" w:eastAsia="zh-CN"/>
        </w:rPr>
        <w:t xml:space="preserve"> based on </w:t>
      </w:r>
      <w:r w:rsidR="002041B3">
        <w:rPr>
          <w:rFonts w:eastAsia="宋体"/>
          <w:lang w:val="en-US" w:eastAsia="zh-CN"/>
        </w:rPr>
        <w:t>reference design which is 65-75dB, and also clarify</w:t>
      </w:r>
      <w:r w:rsidR="002041B3" w:rsidRPr="002041B3">
        <w:rPr>
          <w:rFonts w:eastAsia="宋体"/>
          <w:lang w:val="en-US" w:eastAsia="zh-CN"/>
        </w:rPr>
        <w:t xml:space="preserve"> that</w:t>
      </w:r>
      <w:r w:rsidR="002041B3">
        <w:rPr>
          <w:rFonts w:eastAsia="宋体"/>
          <w:lang w:val="en-US" w:eastAsia="zh-CN"/>
        </w:rPr>
        <w:t xml:space="preserve"> </w:t>
      </w:r>
      <w:r w:rsidR="0035006D">
        <w:rPr>
          <w:rFonts w:eastAsia="宋体"/>
          <w:lang w:val="en-US" w:eastAsia="zh-CN"/>
        </w:rPr>
        <w:t>“</w:t>
      </w:r>
      <w:r w:rsidR="002041B3" w:rsidRPr="0035006D">
        <w:rPr>
          <w:rFonts w:eastAsia="宋体"/>
          <w:i/>
          <w:lang w:val="en-US" w:eastAsia="zh-CN"/>
        </w:rPr>
        <w:t xml:space="preserve">the isolation performance around 3.5GHz in fact degraded, and even in the most optimistic view of PCB isolation, </w:t>
      </w:r>
      <w:r w:rsidR="0035006D" w:rsidRPr="0035006D">
        <w:rPr>
          <w:rFonts w:eastAsia="宋体"/>
          <w:i/>
          <w:lang w:val="en-US" w:eastAsia="zh-CN"/>
        </w:rPr>
        <w:t>we do not believe it is feasible</w:t>
      </w:r>
      <w:r w:rsidR="002041B3" w:rsidRPr="0035006D">
        <w:rPr>
          <w:rFonts w:eastAsia="宋体"/>
          <w:i/>
          <w:lang w:val="en-US" w:eastAsia="zh-CN"/>
        </w:rPr>
        <w:t xml:space="preserve"> to achieve better than 70dB PCB Isolation at 3.5 GHz, and this may be too optimistic for many compact smartphone designs</w:t>
      </w:r>
      <w:r w:rsidR="0035006D">
        <w:rPr>
          <w:rFonts w:eastAsia="宋体"/>
          <w:lang w:val="en-US" w:eastAsia="zh-CN"/>
        </w:rPr>
        <w:t>”</w:t>
      </w:r>
      <w:r w:rsidR="002041B3">
        <w:rPr>
          <w:rFonts w:eastAsia="宋体"/>
          <w:lang w:val="en-US" w:eastAsia="zh-CN"/>
        </w:rPr>
        <w:t xml:space="preserve">. </w:t>
      </w:r>
    </w:p>
    <w:p w:rsidR="00F811A3" w:rsidRDefault="00F811A3" w:rsidP="00744C42">
      <w:pPr>
        <w:rPr>
          <w:rFonts w:eastAsia="宋体"/>
          <w:lang w:val="en-US" w:eastAsia="zh-CN"/>
        </w:rPr>
      </w:pPr>
    </w:p>
    <w:p w:rsidR="00F811A3" w:rsidRDefault="00F811A3" w:rsidP="00744C42">
      <w:pPr>
        <w:rPr>
          <w:rFonts w:eastAsia="宋体"/>
          <w:lang w:val="en-US" w:eastAsia="zh-CN"/>
        </w:rPr>
      </w:pPr>
      <w:r>
        <w:rPr>
          <w:rFonts w:eastAsia="宋体" w:hint="eastAsia"/>
          <w:lang w:val="en-US" w:eastAsia="zh-CN"/>
        </w:rPr>
        <w:t>A</w:t>
      </w:r>
      <w:r>
        <w:rPr>
          <w:rFonts w:eastAsia="宋体"/>
          <w:lang w:val="en-US" w:eastAsia="zh-CN"/>
        </w:rPr>
        <w:t>lso, in [4], it uses 60dB as the reference PCB isolation to calculate the MSD for B3+B42.</w:t>
      </w:r>
    </w:p>
    <w:p w:rsidR="00F811A3" w:rsidRPr="00F811A3" w:rsidRDefault="00F811A3" w:rsidP="00744C42">
      <w:pPr>
        <w:rPr>
          <w:rFonts w:eastAsia="宋体"/>
          <w:lang w:val="en-US" w:eastAsia="zh-CN"/>
        </w:rPr>
      </w:pPr>
    </w:p>
    <w:p w:rsidR="00F811A3" w:rsidRDefault="00F811A3" w:rsidP="00744C42">
      <w:pPr>
        <w:rPr>
          <w:rFonts w:eastAsia="宋体"/>
          <w:lang w:val="en-US" w:eastAsia="zh-CN"/>
        </w:rPr>
      </w:pPr>
      <w:r>
        <w:rPr>
          <w:rFonts w:eastAsia="宋体"/>
          <w:lang w:val="en-US" w:eastAsia="zh-CN"/>
        </w:rPr>
        <w:t>From the above, the 90dB PCB isolation seems only an assumption based on specific sample, and should not be considered as the common ability in the commercial UE.</w:t>
      </w:r>
      <w:r w:rsidR="004038D7">
        <w:rPr>
          <w:rFonts w:eastAsia="宋体"/>
          <w:lang w:val="en-US" w:eastAsia="zh-CN"/>
        </w:rPr>
        <w:t xml:space="preserve"> How much PCB isolation can be achieved for commercial UE still needs more study and measurements.</w:t>
      </w:r>
    </w:p>
    <w:p w:rsidR="00101CDB" w:rsidRPr="0035006D" w:rsidRDefault="00101CDB" w:rsidP="00744C42">
      <w:pPr>
        <w:rPr>
          <w:rFonts w:eastAsia="宋体"/>
          <w:lang w:val="en-US" w:eastAsia="zh-CN"/>
        </w:rPr>
      </w:pPr>
    </w:p>
    <w:p w:rsidR="004038D7" w:rsidRDefault="004038D7" w:rsidP="004038D7">
      <w:pPr>
        <w:ind w:left="1418" w:hangingChars="709" w:hanging="1418"/>
        <w:rPr>
          <w:rFonts w:eastAsiaTheme="minorEastAsia"/>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sidR="00F94E3C">
        <w:rPr>
          <w:rFonts w:eastAsia="等线"/>
          <w:b/>
          <w:i/>
          <w:lang w:val="en-US" w:eastAsia="zh-CN"/>
        </w:rPr>
        <w:t>5</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The PCB isolation was around 65-75 based on measurements in LTE </w:t>
      </w:r>
      <w:r w:rsidR="0067537F">
        <w:rPr>
          <w:rFonts w:eastAsia="等线"/>
          <w:b/>
          <w:i/>
          <w:lang w:val="en-US" w:eastAsia="zh-CN"/>
        </w:rPr>
        <w:t xml:space="preserve">reference design </w:t>
      </w:r>
      <w:r>
        <w:rPr>
          <w:rFonts w:eastAsia="等线"/>
          <w:b/>
          <w:i/>
          <w:lang w:val="en-US" w:eastAsia="zh-CN"/>
        </w:rPr>
        <w:t xml:space="preserve">and the </w:t>
      </w:r>
      <w:r w:rsidR="0067537F">
        <w:rPr>
          <w:rFonts w:eastAsia="等线"/>
          <w:b/>
          <w:i/>
          <w:lang w:val="en-US" w:eastAsia="zh-CN"/>
        </w:rPr>
        <w:t xml:space="preserve">PCB </w:t>
      </w:r>
      <w:r>
        <w:rPr>
          <w:rFonts w:eastAsia="等线"/>
          <w:b/>
          <w:i/>
          <w:lang w:val="en-US" w:eastAsia="zh-CN"/>
        </w:rPr>
        <w:t>isolation is no more than 70dB at 3.5GHz for commercial smartphone design.</w:t>
      </w:r>
    </w:p>
    <w:p w:rsidR="00101CDB" w:rsidRPr="004038D7" w:rsidRDefault="00101CDB" w:rsidP="00744C42">
      <w:pPr>
        <w:rPr>
          <w:rFonts w:eastAsia="宋体"/>
          <w:lang w:val="en-US" w:eastAsia="zh-CN"/>
        </w:rPr>
      </w:pPr>
    </w:p>
    <w:p w:rsidR="0067537F" w:rsidRDefault="0067537F" w:rsidP="0067537F">
      <w:pPr>
        <w:ind w:left="1418" w:hangingChars="709" w:hanging="1418"/>
        <w:rPr>
          <w:rFonts w:ascii="Arial" w:hAnsi="Arial" w:cs="Arial"/>
          <w:b/>
          <w:lang w:val="en-US" w:eastAsia="ko-KR"/>
        </w:rPr>
      </w:pPr>
      <w:r w:rsidRPr="00A244C3">
        <w:rPr>
          <w:rFonts w:eastAsia="等线" w:hint="eastAsia"/>
          <w:b/>
          <w:i/>
          <w:lang w:val="en-US" w:eastAsia="zh-CN"/>
        </w:rPr>
        <w:lastRenderedPageBreak/>
        <w:t>Proposal</w:t>
      </w:r>
      <w:r>
        <w:rPr>
          <w:rFonts w:eastAsia="等线"/>
          <w:b/>
          <w:i/>
          <w:lang w:val="en-US" w:eastAsia="zh-CN"/>
        </w:rPr>
        <w:t xml:space="preserve"> </w:t>
      </w:r>
      <w:r w:rsidR="00CC50A9">
        <w:rPr>
          <w:rFonts w:eastAsia="等线"/>
          <w:b/>
          <w:i/>
          <w:lang w:val="en-US" w:eastAsia="zh-CN"/>
        </w:rPr>
        <w:t>3</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Propose to study how much PCB isolation commercial smartphone can achieve</w:t>
      </w:r>
      <w:r w:rsidRPr="00E642FD">
        <w:rPr>
          <w:rFonts w:eastAsia="等线"/>
          <w:b/>
          <w:i/>
          <w:lang w:val="en-US" w:eastAsia="zh-CN"/>
        </w:rPr>
        <w:t>.</w:t>
      </w:r>
    </w:p>
    <w:p w:rsidR="00101CDB" w:rsidRPr="0067537F" w:rsidRDefault="00101CDB" w:rsidP="00744C42">
      <w:pPr>
        <w:rPr>
          <w:rFonts w:eastAsia="宋体"/>
          <w:lang w:val="en-US" w:eastAsia="zh-CN"/>
        </w:rPr>
      </w:pPr>
    </w:p>
    <w:p w:rsidR="002B1AD4" w:rsidRPr="0059141A" w:rsidRDefault="002B1AD4" w:rsidP="00744C42">
      <w:pPr>
        <w:rPr>
          <w:rFonts w:eastAsia="宋体"/>
          <w:lang w:val="en-US" w:eastAsia="zh-CN"/>
        </w:rPr>
      </w:pPr>
    </w:p>
    <w:p w:rsidR="00025E2C" w:rsidRDefault="00025E2C" w:rsidP="00025E2C">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hint="eastAsia"/>
          <w:bCs w:val="0"/>
          <w:sz w:val="28"/>
          <w:szCs w:val="28"/>
        </w:rPr>
        <w:t>C</w:t>
      </w:r>
      <w:r>
        <w:rPr>
          <w:rFonts w:ascii="Times New Roman" w:eastAsia="华文楷体" w:hAnsi="Times New Roman"/>
          <w:bCs w:val="0"/>
          <w:sz w:val="28"/>
          <w:szCs w:val="28"/>
        </w:rPr>
        <w:t>onclusion</w:t>
      </w:r>
    </w:p>
    <w:p w:rsidR="00025E2C" w:rsidRDefault="00025E2C" w:rsidP="00025E2C">
      <w:pPr>
        <w:rPr>
          <w:rFonts w:eastAsia="等线"/>
          <w:lang w:val="en-US" w:eastAsia="zh-CN"/>
        </w:rPr>
      </w:pPr>
      <w:r>
        <w:rPr>
          <w:rFonts w:eastAsiaTheme="minorEastAsia" w:hint="eastAsia"/>
          <w:lang w:val="en-US" w:eastAsia="zh-CN"/>
        </w:rPr>
        <w:t>I</w:t>
      </w:r>
      <w:r>
        <w:rPr>
          <w:rFonts w:eastAsiaTheme="minorEastAsia"/>
          <w:lang w:val="en-US" w:eastAsia="zh-CN"/>
        </w:rPr>
        <w:t>n this paper,</w:t>
      </w:r>
      <w:r w:rsidR="00BD7CEC">
        <w:rPr>
          <w:rFonts w:eastAsiaTheme="minorEastAsia"/>
          <w:lang w:val="en-US" w:eastAsia="zh-CN"/>
        </w:rPr>
        <w:t xml:space="preserve"> </w:t>
      </w:r>
      <w:r w:rsidR="00791B86">
        <w:rPr>
          <w:rFonts w:eastAsiaTheme="minorEastAsia"/>
          <w:lang w:val="en-US" w:eastAsia="zh-CN"/>
        </w:rPr>
        <w:t xml:space="preserve">we discussed how to select the MSD improvement example band combinations, and </w:t>
      </w:r>
      <w:r w:rsidR="00CF610B">
        <w:rPr>
          <w:rFonts w:eastAsiaTheme="minorEastAsia"/>
          <w:lang w:val="en-US" w:eastAsia="zh-CN"/>
        </w:rPr>
        <w:t xml:space="preserve">how the MSD can be improved, and also the possible MSD signaling approaches. </w:t>
      </w:r>
    </w:p>
    <w:p w:rsidR="00025E2C" w:rsidRPr="00025E2C" w:rsidRDefault="00025E2C" w:rsidP="00025E2C">
      <w:pPr>
        <w:rPr>
          <w:rFonts w:eastAsiaTheme="minorEastAsia"/>
          <w:lang w:val="en-US" w:eastAsia="zh-CN"/>
        </w:rPr>
      </w:pPr>
    </w:p>
    <w:p w:rsidR="00D44645" w:rsidRDefault="00D44645" w:rsidP="00D44645">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1</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The selected band combination should have relatively high MSD to give more chance to be improved, and should cover multiple interference types to facilitate discussions.</w:t>
      </w:r>
    </w:p>
    <w:p w:rsidR="00D44645" w:rsidRDefault="00D44645" w:rsidP="00D44645">
      <w:pPr>
        <w:ind w:left="1418" w:hangingChars="709" w:hanging="1418"/>
        <w:rPr>
          <w:rFonts w:eastAsiaTheme="minorEastAsia"/>
          <w:b/>
          <w:i/>
          <w:lang w:val="en-US" w:eastAsia="zh-CN"/>
        </w:rPr>
      </w:pPr>
    </w:p>
    <w:p w:rsidR="00D44645" w:rsidRDefault="00D44645" w:rsidP="00D44645">
      <w:pPr>
        <w:ind w:left="1418" w:hangingChars="709" w:hanging="1418"/>
        <w:rPr>
          <w:rFonts w:eastAsia="等线"/>
          <w:b/>
          <w:i/>
          <w:lang w:val="en-US" w:eastAsia="zh-CN"/>
        </w:rPr>
      </w:pPr>
      <w:r w:rsidRPr="00D44645">
        <w:rPr>
          <w:rFonts w:eastAsia="等线" w:hint="eastAsia"/>
          <w:b/>
          <w:i/>
          <w:highlight w:val="lightGray"/>
          <w:lang w:val="en-US" w:eastAsia="zh-CN"/>
        </w:rPr>
        <w:t>Proposal</w:t>
      </w:r>
      <w:r w:rsidRPr="00D44645">
        <w:rPr>
          <w:rFonts w:eastAsia="等线"/>
          <w:b/>
          <w:i/>
          <w:highlight w:val="lightGray"/>
          <w:lang w:val="en-US" w:eastAsia="zh-CN"/>
        </w:rPr>
        <w:t xml:space="preserve"> 1</w:t>
      </w:r>
      <w:r w:rsidRPr="00D44645">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Take </w:t>
      </w:r>
      <w:r w:rsidRPr="00D0767C">
        <w:rPr>
          <w:rFonts w:eastAsia="等线"/>
          <w:b/>
          <w:i/>
          <w:lang w:val="en-US" w:eastAsia="zh-CN"/>
        </w:rPr>
        <w:t xml:space="preserve">n3+n78 </w:t>
      </w:r>
      <w:r>
        <w:rPr>
          <w:rFonts w:eastAsia="等线"/>
          <w:b/>
          <w:i/>
          <w:lang w:val="en-US" w:eastAsia="zh-CN"/>
        </w:rPr>
        <w:t xml:space="preserve">as example band combination </w:t>
      </w:r>
      <w:r w:rsidRPr="00D0767C">
        <w:rPr>
          <w:rFonts w:eastAsia="等线"/>
          <w:b/>
          <w:i/>
          <w:lang w:val="en-US" w:eastAsia="zh-CN"/>
        </w:rPr>
        <w:t>for harmonics and IMD</w:t>
      </w:r>
      <w:r>
        <w:rPr>
          <w:rFonts w:eastAsia="等线"/>
          <w:b/>
          <w:i/>
          <w:lang w:val="en-US" w:eastAsia="zh-CN"/>
        </w:rPr>
        <w:t xml:space="preserve"> interference</w:t>
      </w:r>
      <w:r w:rsidRPr="00D0767C">
        <w:rPr>
          <w:rFonts w:eastAsia="等线"/>
          <w:b/>
          <w:i/>
          <w:lang w:val="en-US" w:eastAsia="zh-CN"/>
        </w:rPr>
        <w:t xml:space="preserve">, n41+n78 for cross band isolation and harmonic mixing </w:t>
      </w:r>
      <w:r>
        <w:rPr>
          <w:rFonts w:eastAsia="等线"/>
          <w:b/>
          <w:i/>
          <w:lang w:val="en-US" w:eastAsia="zh-CN"/>
        </w:rPr>
        <w:t>interference.</w:t>
      </w:r>
    </w:p>
    <w:p w:rsidR="00D44645" w:rsidRDefault="00D44645" w:rsidP="00D44645">
      <w:pPr>
        <w:ind w:left="1418" w:hangingChars="709" w:hanging="1418"/>
        <w:rPr>
          <w:rFonts w:ascii="Arial" w:hAnsi="Arial" w:cs="Arial"/>
          <w:b/>
          <w:lang w:val="en-US" w:eastAsia="ko-KR"/>
        </w:rPr>
      </w:pPr>
    </w:p>
    <w:p w:rsidR="00D44645" w:rsidRDefault="00D44645" w:rsidP="00D44645">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2</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When define MSD requirements, different companies have used different assumptions for components which cause MSD result differences. And by for example averaging, RAN4 get the final MSD requirement.</w:t>
      </w:r>
    </w:p>
    <w:p w:rsidR="00D44645" w:rsidRDefault="00D44645" w:rsidP="00D44645">
      <w:pPr>
        <w:ind w:left="1418" w:hangingChars="709" w:hanging="1418"/>
        <w:rPr>
          <w:rFonts w:eastAsiaTheme="minorEastAsia"/>
          <w:b/>
          <w:i/>
          <w:lang w:val="en-US" w:eastAsia="zh-CN"/>
        </w:rPr>
      </w:pPr>
    </w:p>
    <w:p w:rsidR="00D44645" w:rsidRDefault="00D44645" w:rsidP="00D44645">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3</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It is difficult for RAN4 to review all the component assumptions without a consensus on the exact value used for each component.</w:t>
      </w:r>
    </w:p>
    <w:p w:rsidR="00D44645" w:rsidRDefault="00D44645" w:rsidP="00D44645">
      <w:pPr>
        <w:ind w:left="1418" w:hangingChars="709" w:hanging="1418"/>
        <w:rPr>
          <w:rFonts w:eastAsiaTheme="minorEastAsia"/>
          <w:b/>
          <w:i/>
          <w:lang w:val="en-US" w:eastAsia="zh-CN"/>
        </w:rPr>
      </w:pPr>
    </w:p>
    <w:p w:rsidR="00D44645" w:rsidRDefault="00D44645" w:rsidP="00D44645">
      <w:pPr>
        <w:ind w:left="1418" w:hangingChars="709" w:hanging="1418"/>
        <w:rPr>
          <w:rFonts w:eastAsia="等线"/>
          <w:b/>
          <w:i/>
          <w:lang w:val="en-US" w:eastAsia="zh-CN"/>
        </w:rPr>
      </w:pPr>
      <w:r w:rsidRPr="00D44645">
        <w:rPr>
          <w:rFonts w:eastAsia="等线" w:hint="eastAsia"/>
          <w:b/>
          <w:i/>
          <w:highlight w:val="lightGray"/>
          <w:lang w:val="en-US" w:eastAsia="zh-CN"/>
        </w:rPr>
        <w:t>Proposal</w:t>
      </w:r>
      <w:r w:rsidRPr="00D44645">
        <w:rPr>
          <w:rFonts w:eastAsia="等线"/>
          <w:b/>
          <w:i/>
          <w:highlight w:val="lightGray"/>
          <w:lang w:val="en-US" w:eastAsia="zh-CN"/>
        </w:rPr>
        <w:t xml:space="preserve"> 2</w:t>
      </w:r>
      <w:r w:rsidRPr="00D44645">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RAN4</w:t>
      </w:r>
      <w:r w:rsidRPr="00E642FD">
        <w:t xml:space="preserve"> </w:t>
      </w:r>
      <w:r w:rsidRPr="00E642FD">
        <w:rPr>
          <w:rFonts w:eastAsia="等线"/>
          <w:b/>
          <w:i/>
          <w:lang w:val="en-US" w:eastAsia="zh-CN"/>
        </w:rPr>
        <w:t>focus on the key MSD contributor</w:t>
      </w:r>
      <w:r>
        <w:rPr>
          <w:rFonts w:eastAsia="等线"/>
          <w:b/>
          <w:i/>
          <w:lang w:val="en-US" w:eastAsia="zh-CN"/>
        </w:rPr>
        <w:t xml:space="preserve"> (</w:t>
      </w:r>
      <w:r w:rsidRPr="00E642FD">
        <w:rPr>
          <w:rFonts w:eastAsia="等线"/>
          <w:b/>
          <w:i/>
          <w:lang w:val="en-US" w:eastAsia="zh-CN"/>
        </w:rPr>
        <w:t>PA</w:t>
      </w:r>
      <w:r>
        <w:rPr>
          <w:rFonts w:eastAsia="等线"/>
          <w:b/>
          <w:i/>
          <w:lang w:val="en-US" w:eastAsia="zh-CN"/>
        </w:rPr>
        <w:t xml:space="preserve"> linearity</w:t>
      </w:r>
      <w:r w:rsidRPr="00E642FD">
        <w:rPr>
          <w:rFonts w:eastAsia="等线"/>
          <w:b/>
          <w:i/>
          <w:lang w:val="en-US" w:eastAsia="zh-CN"/>
        </w:rPr>
        <w:t>, filter</w:t>
      </w:r>
      <w:r>
        <w:rPr>
          <w:rFonts w:eastAsia="等线"/>
          <w:b/>
          <w:i/>
          <w:lang w:val="en-US" w:eastAsia="zh-CN"/>
        </w:rPr>
        <w:t xml:space="preserve"> rejection</w:t>
      </w:r>
      <w:r w:rsidRPr="00E642FD">
        <w:rPr>
          <w:rFonts w:eastAsia="等线"/>
          <w:b/>
          <w:i/>
          <w:lang w:val="en-US" w:eastAsia="zh-CN"/>
        </w:rPr>
        <w:t>, antenna and PCB isolation</w:t>
      </w:r>
      <w:r>
        <w:rPr>
          <w:rFonts w:eastAsia="等线"/>
          <w:b/>
          <w:i/>
          <w:lang w:val="en-US" w:eastAsia="zh-CN"/>
        </w:rPr>
        <w:t>)</w:t>
      </w:r>
      <w:r w:rsidRPr="00E642FD">
        <w:rPr>
          <w:rFonts w:eastAsia="等线"/>
          <w:b/>
          <w:i/>
          <w:lang w:val="en-US" w:eastAsia="zh-CN"/>
        </w:rPr>
        <w:t>, get consensus on the already used value and the room for improvement</w:t>
      </w:r>
      <w:r>
        <w:rPr>
          <w:rFonts w:eastAsia="等线"/>
          <w:b/>
          <w:i/>
          <w:lang w:val="en-US" w:eastAsia="zh-CN"/>
        </w:rPr>
        <w:t>,</w:t>
      </w:r>
      <w:r w:rsidRPr="00E642FD">
        <w:rPr>
          <w:rFonts w:eastAsia="等线"/>
          <w:b/>
          <w:i/>
          <w:lang w:val="en-US" w:eastAsia="zh-CN"/>
        </w:rPr>
        <w:t xml:space="preserve"> then the relative MSD improvement.</w:t>
      </w:r>
    </w:p>
    <w:p w:rsidR="00D44645" w:rsidRDefault="00D44645" w:rsidP="00D44645">
      <w:pPr>
        <w:ind w:left="1418" w:hangingChars="709" w:hanging="1418"/>
        <w:rPr>
          <w:rFonts w:ascii="Arial" w:hAnsi="Arial" w:cs="Arial"/>
          <w:b/>
          <w:lang w:val="en-US" w:eastAsia="ko-KR"/>
        </w:rPr>
      </w:pPr>
    </w:p>
    <w:p w:rsidR="00D44645" w:rsidRDefault="00D44645" w:rsidP="00D44645">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4</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Improve PCB isolation can get large MSD reduction, but 90dB PCB isolation is not suitable for requirement definition.</w:t>
      </w:r>
    </w:p>
    <w:p w:rsidR="00D44645" w:rsidRDefault="00D44645" w:rsidP="00D44645">
      <w:pPr>
        <w:ind w:left="1418" w:hangingChars="709" w:hanging="1418"/>
        <w:rPr>
          <w:rFonts w:eastAsiaTheme="minorEastAsia"/>
          <w:b/>
          <w:i/>
          <w:lang w:val="en-US" w:eastAsia="zh-CN"/>
        </w:rPr>
      </w:pPr>
    </w:p>
    <w:p w:rsidR="00D44645" w:rsidRDefault="00D44645" w:rsidP="00D44645">
      <w:pPr>
        <w:ind w:left="1418" w:hangingChars="709" w:hanging="1418"/>
        <w:rPr>
          <w:rFonts w:eastAsiaTheme="minorEastAsia"/>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5</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The PCB isolation was around 65-75 based on measurements in LTE reference design and the PCB isolation is no more than 70dB at 3.5GHz for commercial smartphone design.</w:t>
      </w:r>
    </w:p>
    <w:p w:rsidR="00D44645" w:rsidRPr="004038D7" w:rsidRDefault="00D44645" w:rsidP="00D44645">
      <w:pPr>
        <w:rPr>
          <w:rFonts w:eastAsia="宋体"/>
          <w:lang w:val="en-US" w:eastAsia="zh-CN"/>
        </w:rPr>
      </w:pPr>
    </w:p>
    <w:p w:rsidR="00D44645" w:rsidRDefault="00D44645" w:rsidP="00D44645">
      <w:pPr>
        <w:ind w:left="1418" w:hangingChars="709" w:hanging="1418"/>
        <w:rPr>
          <w:rFonts w:ascii="Arial" w:hAnsi="Arial" w:cs="Arial"/>
          <w:b/>
          <w:lang w:val="en-US" w:eastAsia="ko-KR"/>
        </w:rPr>
      </w:pPr>
      <w:r w:rsidRPr="00D44645">
        <w:rPr>
          <w:rFonts w:eastAsia="等线" w:hint="eastAsia"/>
          <w:b/>
          <w:i/>
          <w:highlight w:val="lightGray"/>
          <w:lang w:val="en-US" w:eastAsia="zh-CN"/>
        </w:rPr>
        <w:t>Proposal</w:t>
      </w:r>
      <w:r w:rsidRPr="00D44645">
        <w:rPr>
          <w:rFonts w:eastAsia="等线"/>
          <w:b/>
          <w:i/>
          <w:highlight w:val="lightGray"/>
          <w:lang w:val="en-US" w:eastAsia="zh-CN"/>
        </w:rPr>
        <w:t xml:space="preserve"> 3</w:t>
      </w:r>
      <w:r w:rsidRPr="00D44645">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Propose to study how much PCB isolation commercial smartphone can achieve</w:t>
      </w:r>
      <w:r w:rsidRPr="00E642FD">
        <w:rPr>
          <w:rFonts w:eastAsia="等线"/>
          <w:b/>
          <w:i/>
          <w:lang w:val="en-US" w:eastAsia="zh-CN"/>
        </w:rPr>
        <w:t>.</w:t>
      </w:r>
    </w:p>
    <w:p w:rsidR="00025E2C" w:rsidRPr="00D44645" w:rsidRDefault="00025E2C" w:rsidP="005B1EEE">
      <w:pPr>
        <w:tabs>
          <w:tab w:val="left" w:pos="2820"/>
        </w:tabs>
        <w:spacing w:after="120"/>
        <w:ind w:left="1985" w:hanging="1985"/>
        <w:rPr>
          <w:rFonts w:ascii="Arial" w:hAnsi="Arial" w:cs="Arial"/>
          <w:b/>
          <w:lang w:val="en-US" w:eastAsia="ko-KR"/>
        </w:rPr>
      </w:pPr>
    </w:p>
    <w:p w:rsidR="00240C9F" w:rsidRDefault="00240C9F" w:rsidP="00240C9F">
      <w:pPr>
        <w:pStyle w:val="1"/>
        <w:numPr>
          <w:ilvl w:val="0"/>
          <w:numId w:val="0"/>
        </w:numPr>
        <w:rPr>
          <w:rFonts w:eastAsia="宋体"/>
          <w:lang w:eastAsia="zh-CN"/>
        </w:rPr>
      </w:pPr>
      <w:r>
        <w:t>References</w:t>
      </w:r>
    </w:p>
    <w:p w:rsidR="008D3D9C" w:rsidRDefault="008D3D9C" w:rsidP="00C9028A">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1]</w:t>
      </w:r>
      <w:r w:rsidRPr="008D3D9C">
        <w:t xml:space="preserve"> </w:t>
      </w:r>
      <w:r w:rsidR="00C9028A" w:rsidRPr="00C9028A">
        <w:t>RP-221496</w:t>
      </w:r>
      <w:r>
        <w:rPr>
          <w:rFonts w:eastAsia="宋体"/>
          <w:lang w:eastAsia="zh-CN"/>
        </w:rPr>
        <w:t xml:space="preserve">, </w:t>
      </w:r>
      <w:r w:rsidR="00C9028A" w:rsidRPr="00C9028A">
        <w:rPr>
          <w:rFonts w:eastAsia="宋体"/>
          <w:lang w:eastAsia="zh-CN"/>
        </w:rPr>
        <w:t>New WID on Further RF requirements enhancement for NR frequency range 1 (FR1)</w:t>
      </w:r>
    </w:p>
    <w:p w:rsidR="00C9028A" w:rsidRDefault="00C9028A" w:rsidP="00C9028A">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 xml:space="preserve">2] </w:t>
      </w:r>
      <w:r w:rsidR="009A6019" w:rsidRPr="009A6019">
        <w:rPr>
          <w:rFonts w:eastAsia="宋体"/>
          <w:lang w:eastAsia="zh-CN"/>
        </w:rPr>
        <w:t>R4-2016440</w:t>
      </w:r>
      <w:r w:rsidR="009D399F">
        <w:rPr>
          <w:rFonts w:eastAsia="宋体"/>
          <w:lang w:eastAsia="zh-CN"/>
        </w:rPr>
        <w:t xml:space="preserve">, </w:t>
      </w:r>
      <w:r w:rsidR="009A6019" w:rsidRPr="009A6019">
        <w:rPr>
          <w:rFonts w:eastAsia="宋体"/>
          <w:lang w:eastAsia="zh-CN"/>
        </w:rPr>
        <w:t>Improving PC2 MSD for EN-DC and UL CA</w:t>
      </w:r>
      <w:r w:rsidR="009D399F">
        <w:rPr>
          <w:rFonts w:eastAsia="宋体"/>
          <w:lang w:eastAsia="zh-CN"/>
        </w:rPr>
        <w:t>, QC</w:t>
      </w:r>
    </w:p>
    <w:p w:rsidR="009D399F" w:rsidRDefault="009D399F" w:rsidP="00C9028A">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 xml:space="preserve">3] </w:t>
      </w:r>
      <w:r w:rsidR="00003B0D" w:rsidRPr="00003B0D">
        <w:rPr>
          <w:rFonts w:eastAsia="宋体"/>
          <w:lang w:eastAsia="zh-CN"/>
        </w:rPr>
        <w:t>R4-147741</w:t>
      </w:r>
      <w:r w:rsidR="00003B0D">
        <w:rPr>
          <w:rFonts w:eastAsia="宋体"/>
          <w:lang w:eastAsia="zh-CN"/>
        </w:rPr>
        <w:t xml:space="preserve">, </w:t>
      </w:r>
      <w:r w:rsidR="00003B0D" w:rsidRPr="00003B0D">
        <w:rPr>
          <w:rFonts w:eastAsia="宋体"/>
          <w:lang w:eastAsia="zh-CN"/>
        </w:rPr>
        <w:t>B3+B42 A2 CA combination</w:t>
      </w:r>
      <w:r w:rsidR="00003B0D">
        <w:rPr>
          <w:rFonts w:eastAsia="宋体"/>
          <w:lang w:eastAsia="zh-CN"/>
        </w:rPr>
        <w:t>, QC</w:t>
      </w:r>
    </w:p>
    <w:p w:rsidR="00003B0D" w:rsidRDefault="00003B0D" w:rsidP="00C9028A">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 xml:space="preserve">4] </w:t>
      </w:r>
      <w:r w:rsidRPr="00003B0D">
        <w:rPr>
          <w:rFonts w:eastAsia="宋体"/>
          <w:lang w:eastAsia="zh-CN"/>
        </w:rPr>
        <w:t>R4-147675</w:t>
      </w:r>
      <w:r>
        <w:rPr>
          <w:rFonts w:eastAsia="宋体"/>
          <w:lang w:eastAsia="zh-CN"/>
        </w:rPr>
        <w:t xml:space="preserve">, </w:t>
      </w:r>
      <w:r w:rsidRPr="00003B0D">
        <w:rPr>
          <w:rFonts w:eastAsia="宋体"/>
          <w:lang w:eastAsia="zh-CN"/>
        </w:rPr>
        <w:t>MSD for B42 in class A2 CA B3_B42</w:t>
      </w:r>
      <w:r>
        <w:rPr>
          <w:rFonts w:eastAsia="宋体"/>
          <w:lang w:eastAsia="zh-CN"/>
        </w:rPr>
        <w:t>, MTK</w:t>
      </w:r>
    </w:p>
    <w:p w:rsidR="00240C9F" w:rsidRPr="00E719A1" w:rsidRDefault="00240C9F" w:rsidP="005B1EEE">
      <w:pPr>
        <w:tabs>
          <w:tab w:val="left" w:pos="2820"/>
        </w:tabs>
        <w:spacing w:after="120"/>
        <w:ind w:left="1985" w:hanging="1985"/>
        <w:rPr>
          <w:rFonts w:ascii="Arial" w:hAnsi="Arial" w:cs="Arial"/>
          <w:b/>
          <w:lang w:eastAsia="ko-KR"/>
        </w:rPr>
      </w:pPr>
    </w:p>
    <w:sectPr w:rsidR="00240C9F" w:rsidRPr="00E719A1"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597D" w:rsidRDefault="002E597D">
      <w:r>
        <w:separator/>
      </w:r>
    </w:p>
  </w:endnote>
  <w:endnote w:type="continuationSeparator" w:id="0">
    <w:p w:rsidR="002E597D" w:rsidRDefault="002E5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597D" w:rsidRDefault="002E597D">
      <w:r>
        <w:separator/>
      </w:r>
    </w:p>
  </w:footnote>
  <w:footnote w:type="continuationSeparator" w:id="0">
    <w:p w:rsidR="002E597D" w:rsidRDefault="002E59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9D10C37"/>
    <w:multiLevelType w:val="hybridMultilevel"/>
    <w:tmpl w:val="740E9D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1E02386"/>
    <w:multiLevelType w:val="multilevel"/>
    <w:tmpl w:val="D96EDC9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3"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19"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75424F8"/>
    <w:multiLevelType w:val="hybridMultilevel"/>
    <w:tmpl w:val="CB868C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FB33FD3"/>
    <w:multiLevelType w:val="hybridMultilevel"/>
    <w:tmpl w:val="472A8144"/>
    <w:lvl w:ilvl="0" w:tplc="7C4E1AD4">
      <w:start w:val="1"/>
      <w:numFmt w:val="decimal"/>
      <w:lvlText w:val="%1)"/>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cs="Times New Roman"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3" w:tplc="B2DAEBB8">
      <w:start w:val="1686"/>
      <w:numFmt w:val="bullet"/>
      <w:lvlText w:val="–"/>
      <w:lvlJc w:val="left"/>
      <w:pPr>
        <w:tabs>
          <w:tab w:val="num" w:pos="2520"/>
        </w:tabs>
        <w:ind w:left="2520" w:hanging="360"/>
      </w:pPr>
      <w:rPr>
        <w:rFonts w:ascii="Arial" w:hAnsi="Arial" w:cs="Times New Roman" w:hint="default"/>
      </w:rPr>
    </w:lvl>
    <w:lvl w:ilvl="4" w:tplc="A12A4D20">
      <w:start w:val="1686"/>
      <w:numFmt w:val="bullet"/>
      <w:lvlText w:val="»"/>
      <w:lvlJc w:val="left"/>
      <w:pPr>
        <w:tabs>
          <w:tab w:val="num" w:pos="3240"/>
        </w:tabs>
        <w:ind w:left="3240" w:hanging="360"/>
      </w:pPr>
      <w:rPr>
        <w:rFonts w:ascii="Arial" w:hAnsi="Arial" w:cs="Times New Roman" w:hint="default"/>
      </w:rPr>
    </w:lvl>
    <w:lvl w:ilvl="5" w:tplc="37F061E8">
      <w:start w:val="1"/>
      <w:numFmt w:val="bullet"/>
      <w:lvlText w:val="•"/>
      <w:lvlJc w:val="left"/>
      <w:pPr>
        <w:tabs>
          <w:tab w:val="num" w:pos="3960"/>
        </w:tabs>
        <w:ind w:left="3960" w:hanging="360"/>
      </w:pPr>
      <w:rPr>
        <w:rFonts w:ascii="Arial" w:hAnsi="Arial" w:cs="Times New Roman" w:hint="default"/>
      </w:rPr>
    </w:lvl>
    <w:lvl w:ilvl="6" w:tplc="725475A0">
      <w:start w:val="1"/>
      <w:numFmt w:val="bullet"/>
      <w:lvlText w:val="•"/>
      <w:lvlJc w:val="left"/>
      <w:pPr>
        <w:tabs>
          <w:tab w:val="num" w:pos="4680"/>
        </w:tabs>
        <w:ind w:left="4680" w:hanging="360"/>
      </w:pPr>
      <w:rPr>
        <w:rFonts w:ascii="Arial" w:hAnsi="Arial" w:cs="Times New Roman" w:hint="default"/>
      </w:rPr>
    </w:lvl>
    <w:lvl w:ilvl="7" w:tplc="F9025F12">
      <w:start w:val="1"/>
      <w:numFmt w:val="bullet"/>
      <w:lvlText w:val="•"/>
      <w:lvlJc w:val="left"/>
      <w:pPr>
        <w:tabs>
          <w:tab w:val="num" w:pos="5400"/>
        </w:tabs>
        <w:ind w:left="5400" w:hanging="360"/>
      </w:pPr>
      <w:rPr>
        <w:rFonts w:ascii="Arial" w:hAnsi="Arial" w:cs="Times New Roman" w:hint="default"/>
      </w:rPr>
    </w:lvl>
    <w:lvl w:ilvl="8" w:tplc="B614AC64">
      <w:start w:val="1"/>
      <w:numFmt w:val="bullet"/>
      <w:lvlText w:val="•"/>
      <w:lvlJc w:val="left"/>
      <w:pPr>
        <w:tabs>
          <w:tab w:val="num" w:pos="6120"/>
        </w:tabs>
        <w:ind w:left="6120" w:hanging="360"/>
      </w:pPr>
      <w:rPr>
        <w:rFonts w:ascii="Arial" w:hAnsi="Arial" w:cs="Times New Roman" w:hint="default"/>
      </w:rPr>
    </w:lvl>
  </w:abstractNum>
  <w:abstractNum w:abstractNumId="27" w15:restartNumberingAfterBreak="0">
    <w:nsid w:val="51CE15B6"/>
    <w:multiLevelType w:val="hybridMultilevel"/>
    <w:tmpl w:val="9462F740"/>
    <w:lvl w:ilvl="0" w:tplc="7E003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2"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8F8446B"/>
    <w:multiLevelType w:val="hybridMultilevel"/>
    <w:tmpl w:val="05C6FD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A4064D2"/>
    <w:multiLevelType w:val="hybridMultilevel"/>
    <w:tmpl w:val="4C744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2F31DB9"/>
    <w:multiLevelType w:val="hybridMultilevel"/>
    <w:tmpl w:val="F656F3B2"/>
    <w:lvl w:ilvl="0" w:tplc="BF92ED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415240E"/>
    <w:multiLevelType w:val="hybridMultilevel"/>
    <w:tmpl w:val="A6C8CD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6"/>
  </w:num>
  <w:num w:numId="3">
    <w:abstractNumId w:val="40"/>
  </w:num>
  <w:num w:numId="4">
    <w:abstractNumId w:val="12"/>
  </w:num>
  <w:num w:numId="5">
    <w:abstractNumId w:val="31"/>
  </w:num>
  <w:num w:numId="6">
    <w:abstractNumId w:val="9"/>
  </w:num>
  <w:num w:numId="7">
    <w:abstractNumId w:val="39"/>
  </w:num>
  <w:num w:numId="8">
    <w:abstractNumId w:val="7"/>
  </w:num>
  <w:num w:numId="9">
    <w:abstractNumId w:val="18"/>
  </w:num>
  <w:num w:numId="10">
    <w:abstractNumId w:val="2"/>
  </w:num>
  <w:num w:numId="11">
    <w:abstractNumId w:val="30"/>
  </w:num>
  <w:num w:numId="12">
    <w:abstractNumId w:val="10"/>
  </w:num>
  <w:num w:numId="13">
    <w:abstractNumId w:val="6"/>
  </w:num>
  <w:num w:numId="14">
    <w:abstractNumId w:val="14"/>
  </w:num>
  <w:num w:numId="15">
    <w:abstractNumId w:val="32"/>
  </w:num>
  <w:num w:numId="16">
    <w:abstractNumId w:val="13"/>
  </w:num>
  <w:num w:numId="17">
    <w:abstractNumId w:val="34"/>
  </w:num>
  <w:num w:numId="18">
    <w:abstractNumId w:val="15"/>
  </w:num>
  <w:num w:numId="19">
    <w:abstractNumId w:val="23"/>
  </w:num>
  <w:num w:numId="20">
    <w:abstractNumId w:val="3"/>
  </w:num>
  <w:num w:numId="21">
    <w:abstractNumId w:val="19"/>
  </w:num>
  <w:num w:numId="22">
    <w:abstractNumId w:val="24"/>
  </w:num>
  <w:num w:numId="23">
    <w:abstractNumId w:val="4"/>
  </w:num>
  <w:num w:numId="24">
    <w:abstractNumId w:val="17"/>
  </w:num>
  <w:num w:numId="25">
    <w:abstractNumId w:val="28"/>
  </w:num>
  <w:num w:numId="26">
    <w:abstractNumId w:val="29"/>
  </w:num>
  <w:num w:numId="27">
    <w:abstractNumId w:val="20"/>
  </w:num>
  <w:num w:numId="28">
    <w:abstractNumId w:val="0"/>
  </w:num>
  <w:num w:numId="29">
    <w:abstractNumId w:val="8"/>
  </w:num>
  <w:num w:numId="30">
    <w:abstractNumId w:val="1"/>
  </w:num>
  <w:num w:numId="31">
    <w:abstractNumId w:val="35"/>
  </w:num>
  <w:num w:numId="32">
    <w:abstractNumId w:val="11"/>
  </w:num>
  <w:num w:numId="33">
    <w:abstractNumId w:val="36"/>
  </w:num>
  <w:num w:numId="34">
    <w:abstractNumId w:val="33"/>
  </w:num>
  <w:num w:numId="35">
    <w:abstractNumId w:val="21"/>
  </w:num>
  <w:num w:numId="36">
    <w:abstractNumId w:val="25"/>
  </w:num>
  <w:num w:numId="37">
    <w:abstractNumId w:val="22"/>
  </w:num>
  <w:num w:numId="38">
    <w:abstractNumId w:val="27"/>
  </w:num>
  <w:num w:numId="39">
    <w:abstractNumId w:val="26"/>
  </w:num>
  <w:num w:numId="40">
    <w:abstractNumId w:val="38"/>
  </w:num>
  <w:num w:numId="41">
    <w:abstractNumId w:val="5"/>
  </w:num>
  <w:num w:numId="42">
    <w:abstractNumId w:val="3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0E5"/>
    <w:rsid w:val="0000133C"/>
    <w:rsid w:val="00001A36"/>
    <w:rsid w:val="00002B27"/>
    <w:rsid w:val="00003044"/>
    <w:rsid w:val="00003A92"/>
    <w:rsid w:val="00003B0D"/>
    <w:rsid w:val="00003DA0"/>
    <w:rsid w:val="00003DA3"/>
    <w:rsid w:val="00003DB1"/>
    <w:rsid w:val="000041DF"/>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ED6"/>
    <w:rsid w:val="0002422D"/>
    <w:rsid w:val="000245B1"/>
    <w:rsid w:val="00024D99"/>
    <w:rsid w:val="000255C4"/>
    <w:rsid w:val="0002580F"/>
    <w:rsid w:val="00025E2C"/>
    <w:rsid w:val="000262E1"/>
    <w:rsid w:val="000267C4"/>
    <w:rsid w:val="00026BDC"/>
    <w:rsid w:val="000272E1"/>
    <w:rsid w:val="0002758A"/>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61B1"/>
    <w:rsid w:val="00037AE9"/>
    <w:rsid w:val="00037BA8"/>
    <w:rsid w:val="00040120"/>
    <w:rsid w:val="000414AA"/>
    <w:rsid w:val="000417AC"/>
    <w:rsid w:val="000421D2"/>
    <w:rsid w:val="00042309"/>
    <w:rsid w:val="0004248D"/>
    <w:rsid w:val="0004273A"/>
    <w:rsid w:val="000428B2"/>
    <w:rsid w:val="00042CB1"/>
    <w:rsid w:val="000438E9"/>
    <w:rsid w:val="00043947"/>
    <w:rsid w:val="000443E9"/>
    <w:rsid w:val="000444ED"/>
    <w:rsid w:val="00044C71"/>
    <w:rsid w:val="00044D9B"/>
    <w:rsid w:val="000455A8"/>
    <w:rsid w:val="00045647"/>
    <w:rsid w:val="000459BB"/>
    <w:rsid w:val="00045B94"/>
    <w:rsid w:val="00045FD9"/>
    <w:rsid w:val="0004668A"/>
    <w:rsid w:val="00046A42"/>
    <w:rsid w:val="00046D81"/>
    <w:rsid w:val="00046F8B"/>
    <w:rsid w:val="00050264"/>
    <w:rsid w:val="000510BF"/>
    <w:rsid w:val="00051975"/>
    <w:rsid w:val="00051C3D"/>
    <w:rsid w:val="00051F83"/>
    <w:rsid w:val="00052D7D"/>
    <w:rsid w:val="0005324A"/>
    <w:rsid w:val="0005392E"/>
    <w:rsid w:val="00053CA7"/>
    <w:rsid w:val="00053E45"/>
    <w:rsid w:val="000562CE"/>
    <w:rsid w:val="00056D90"/>
    <w:rsid w:val="00057271"/>
    <w:rsid w:val="0006072E"/>
    <w:rsid w:val="0006081C"/>
    <w:rsid w:val="00061143"/>
    <w:rsid w:val="00061FD3"/>
    <w:rsid w:val="0006311F"/>
    <w:rsid w:val="0006548A"/>
    <w:rsid w:val="00065549"/>
    <w:rsid w:val="00065751"/>
    <w:rsid w:val="00065FAE"/>
    <w:rsid w:val="00066257"/>
    <w:rsid w:val="0006703B"/>
    <w:rsid w:val="000671B5"/>
    <w:rsid w:val="000672A5"/>
    <w:rsid w:val="00067B1B"/>
    <w:rsid w:val="00070ABB"/>
    <w:rsid w:val="00071009"/>
    <w:rsid w:val="00071239"/>
    <w:rsid w:val="00071D2F"/>
    <w:rsid w:val="00071D46"/>
    <w:rsid w:val="00073950"/>
    <w:rsid w:val="000739AB"/>
    <w:rsid w:val="00074DCC"/>
    <w:rsid w:val="0007504C"/>
    <w:rsid w:val="00075BBE"/>
    <w:rsid w:val="00075D52"/>
    <w:rsid w:val="00076DD0"/>
    <w:rsid w:val="0007755B"/>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A03"/>
    <w:rsid w:val="00087058"/>
    <w:rsid w:val="000876CF"/>
    <w:rsid w:val="00087A8A"/>
    <w:rsid w:val="00090127"/>
    <w:rsid w:val="00090986"/>
    <w:rsid w:val="00090DCA"/>
    <w:rsid w:val="00090DF2"/>
    <w:rsid w:val="00091699"/>
    <w:rsid w:val="000917CD"/>
    <w:rsid w:val="00091A2A"/>
    <w:rsid w:val="00091F55"/>
    <w:rsid w:val="000923B3"/>
    <w:rsid w:val="000924C8"/>
    <w:rsid w:val="00093B09"/>
    <w:rsid w:val="00094269"/>
    <w:rsid w:val="0009531F"/>
    <w:rsid w:val="000959AF"/>
    <w:rsid w:val="000966A3"/>
    <w:rsid w:val="00096C13"/>
    <w:rsid w:val="00097068"/>
    <w:rsid w:val="0009751E"/>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430"/>
    <w:rsid w:val="000B7957"/>
    <w:rsid w:val="000C0246"/>
    <w:rsid w:val="000C0A83"/>
    <w:rsid w:val="000C0B43"/>
    <w:rsid w:val="000C13AF"/>
    <w:rsid w:val="000C1F50"/>
    <w:rsid w:val="000C307E"/>
    <w:rsid w:val="000C3A65"/>
    <w:rsid w:val="000C420A"/>
    <w:rsid w:val="000C42DD"/>
    <w:rsid w:val="000C4ADB"/>
    <w:rsid w:val="000C4E58"/>
    <w:rsid w:val="000C5007"/>
    <w:rsid w:val="000C529B"/>
    <w:rsid w:val="000C5CAB"/>
    <w:rsid w:val="000C64BD"/>
    <w:rsid w:val="000C6BDE"/>
    <w:rsid w:val="000C726F"/>
    <w:rsid w:val="000C72BC"/>
    <w:rsid w:val="000D0271"/>
    <w:rsid w:val="000D11EB"/>
    <w:rsid w:val="000D1944"/>
    <w:rsid w:val="000D2134"/>
    <w:rsid w:val="000D23E9"/>
    <w:rsid w:val="000D286E"/>
    <w:rsid w:val="000D2BC1"/>
    <w:rsid w:val="000D2F40"/>
    <w:rsid w:val="000D3B28"/>
    <w:rsid w:val="000D49AE"/>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D0"/>
    <w:rsid w:val="000E3086"/>
    <w:rsid w:val="000E3A1D"/>
    <w:rsid w:val="000E419E"/>
    <w:rsid w:val="000E460D"/>
    <w:rsid w:val="000E4E4B"/>
    <w:rsid w:val="000E5827"/>
    <w:rsid w:val="000E5BC2"/>
    <w:rsid w:val="000E5D87"/>
    <w:rsid w:val="000E650E"/>
    <w:rsid w:val="000E79DE"/>
    <w:rsid w:val="000E7C52"/>
    <w:rsid w:val="000F06FC"/>
    <w:rsid w:val="000F2D12"/>
    <w:rsid w:val="000F2F80"/>
    <w:rsid w:val="000F4FE9"/>
    <w:rsid w:val="000F529A"/>
    <w:rsid w:val="000F5386"/>
    <w:rsid w:val="000F6082"/>
    <w:rsid w:val="000F68D0"/>
    <w:rsid w:val="000F72FE"/>
    <w:rsid w:val="000F7380"/>
    <w:rsid w:val="000F7E68"/>
    <w:rsid w:val="000F7F74"/>
    <w:rsid w:val="001001E2"/>
    <w:rsid w:val="0010027B"/>
    <w:rsid w:val="00100378"/>
    <w:rsid w:val="00101383"/>
    <w:rsid w:val="00101CDB"/>
    <w:rsid w:val="00102233"/>
    <w:rsid w:val="00102267"/>
    <w:rsid w:val="0010279D"/>
    <w:rsid w:val="00102828"/>
    <w:rsid w:val="00102A1C"/>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0FEB"/>
    <w:rsid w:val="00131E98"/>
    <w:rsid w:val="00132C24"/>
    <w:rsid w:val="00132C3C"/>
    <w:rsid w:val="00133385"/>
    <w:rsid w:val="00133B5A"/>
    <w:rsid w:val="00134487"/>
    <w:rsid w:val="001357BA"/>
    <w:rsid w:val="00135836"/>
    <w:rsid w:val="0013583B"/>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0BFB"/>
    <w:rsid w:val="001523A2"/>
    <w:rsid w:val="00152563"/>
    <w:rsid w:val="001536B6"/>
    <w:rsid w:val="00154931"/>
    <w:rsid w:val="00155414"/>
    <w:rsid w:val="00155491"/>
    <w:rsid w:val="00156374"/>
    <w:rsid w:val="001565CF"/>
    <w:rsid w:val="001566FB"/>
    <w:rsid w:val="001567C7"/>
    <w:rsid w:val="001576A8"/>
    <w:rsid w:val="001576CD"/>
    <w:rsid w:val="001578CC"/>
    <w:rsid w:val="00157E30"/>
    <w:rsid w:val="00160BB0"/>
    <w:rsid w:val="001610B4"/>
    <w:rsid w:val="00161CD4"/>
    <w:rsid w:val="00162E2F"/>
    <w:rsid w:val="0016319B"/>
    <w:rsid w:val="00163259"/>
    <w:rsid w:val="00163426"/>
    <w:rsid w:val="0016343E"/>
    <w:rsid w:val="001638B9"/>
    <w:rsid w:val="00163E49"/>
    <w:rsid w:val="00164099"/>
    <w:rsid w:val="00164B23"/>
    <w:rsid w:val="001650B1"/>
    <w:rsid w:val="00165265"/>
    <w:rsid w:val="00166351"/>
    <w:rsid w:val="001665FB"/>
    <w:rsid w:val="00166ADB"/>
    <w:rsid w:val="0016700C"/>
    <w:rsid w:val="00167E10"/>
    <w:rsid w:val="0017021F"/>
    <w:rsid w:val="00170763"/>
    <w:rsid w:val="00170DBE"/>
    <w:rsid w:val="0017164F"/>
    <w:rsid w:val="00171F5C"/>
    <w:rsid w:val="001720B5"/>
    <w:rsid w:val="00174101"/>
    <w:rsid w:val="00174CF8"/>
    <w:rsid w:val="00174EDF"/>
    <w:rsid w:val="001752CB"/>
    <w:rsid w:val="00175EC4"/>
    <w:rsid w:val="00175FC5"/>
    <w:rsid w:val="00176B42"/>
    <w:rsid w:val="00176FA9"/>
    <w:rsid w:val="001774BA"/>
    <w:rsid w:val="00177BCE"/>
    <w:rsid w:val="00180798"/>
    <w:rsid w:val="0018174A"/>
    <w:rsid w:val="001823FE"/>
    <w:rsid w:val="00182D06"/>
    <w:rsid w:val="001833AA"/>
    <w:rsid w:val="00183832"/>
    <w:rsid w:val="00183B86"/>
    <w:rsid w:val="00183E22"/>
    <w:rsid w:val="001843C9"/>
    <w:rsid w:val="0018489D"/>
    <w:rsid w:val="001851E9"/>
    <w:rsid w:val="0018538F"/>
    <w:rsid w:val="00185446"/>
    <w:rsid w:val="00185480"/>
    <w:rsid w:val="00186472"/>
    <w:rsid w:val="001865EF"/>
    <w:rsid w:val="001868D6"/>
    <w:rsid w:val="00186C7A"/>
    <w:rsid w:val="00186F43"/>
    <w:rsid w:val="001872B5"/>
    <w:rsid w:val="00187729"/>
    <w:rsid w:val="001909A3"/>
    <w:rsid w:val="00192506"/>
    <w:rsid w:val="00192F6A"/>
    <w:rsid w:val="001933E6"/>
    <w:rsid w:val="0019355E"/>
    <w:rsid w:val="001935E7"/>
    <w:rsid w:val="00193C69"/>
    <w:rsid w:val="001940AC"/>
    <w:rsid w:val="001942ED"/>
    <w:rsid w:val="00194F48"/>
    <w:rsid w:val="00194F8E"/>
    <w:rsid w:val="001950C2"/>
    <w:rsid w:val="001951D9"/>
    <w:rsid w:val="001958F1"/>
    <w:rsid w:val="00195D8C"/>
    <w:rsid w:val="001960DF"/>
    <w:rsid w:val="00196E2B"/>
    <w:rsid w:val="00196E93"/>
    <w:rsid w:val="00197FAF"/>
    <w:rsid w:val="001A06BD"/>
    <w:rsid w:val="001A0B1D"/>
    <w:rsid w:val="001A0C89"/>
    <w:rsid w:val="001A17BD"/>
    <w:rsid w:val="001A2D8B"/>
    <w:rsid w:val="001A301A"/>
    <w:rsid w:val="001A357D"/>
    <w:rsid w:val="001A3740"/>
    <w:rsid w:val="001A3AC1"/>
    <w:rsid w:val="001A4AE9"/>
    <w:rsid w:val="001A5586"/>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2730"/>
    <w:rsid w:val="001C34D1"/>
    <w:rsid w:val="001C39BD"/>
    <w:rsid w:val="001C3E2F"/>
    <w:rsid w:val="001C3F95"/>
    <w:rsid w:val="001C4394"/>
    <w:rsid w:val="001C59CF"/>
    <w:rsid w:val="001C6CB8"/>
    <w:rsid w:val="001C7E47"/>
    <w:rsid w:val="001D03BF"/>
    <w:rsid w:val="001D04FF"/>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77F"/>
    <w:rsid w:val="001E4D6E"/>
    <w:rsid w:val="001E57EF"/>
    <w:rsid w:val="001E59F7"/>
    <w:rsid w:val="001E66B5"/>
    <w:rsid w:val="001E69F1"/>
    <w:rsid w:val="001E6C39"/>
    <w:rsid w:val="001E74CF"/>
    <w:rsid w:val="001E75FB"/>
    <w:rsid w:val="001E7A9E"/>
    <w:rsid w:val="001F0192"/>
    <w:rsid w:val="001F17B3"/>
    <w:rsid w:val="001F23B3"/>
    <w:rsid w:val="001F2737"/>
    <w:rsid w:val="001F3884"/>
    <w:rsid w:val="001F38E1"/>
    <w:rsid w:val="001F4892"/>
    <w:rsid w:val="001F5220"/>
    <w:rsid w:val="001F6128"/>
    <w:rsid w:val="001F6FFF"/>
    <w:rsid w:val="00200C40"/>
    <w:rsid w:val="00200CF3"/>
    <w:rsid w:val="00202110"/>
    <w:rsid w:val="00202E01"/>
    <w:rsid w:val="0020320A"/>
    <w:rsid w:val="00203BF6"/>
    <w:rsid w:val="002041B3"/>
    <w:rsid w:val="002042CB"/>
    <w:rsid w:val="0020469D"/>
    <w:rsid w:val="0020491B"/>
    <w:rsid w:val="002053D2"/>
    <w:rsid w:val="00205FFF"/>
    <w:rsid w:val="00206E81"/>
    <w:rsid w:val="00206F85"/>
    <w:rsid w:val="002076B4"/>
    <w:rsid w:val="00207E7C"/>
    <w:rsid w:val="002108D5"/>
    <w:rsid w:val="002109AE"/>
    <w:rsid w:val="0021189D"/>
    <w:rsid w:val="0021275D"/>
    <w:rsid w:val="00212D26"/>
    <w:rsid w:val="002131F0"/>
    <w:rsid w:val="00213239"/>
    <w:rsid w:val="002141DC"/>
    <w:rsid w:val="0021439B"/>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541"/>
    <w:rsid w:val="00225E18"/>
    <w:rsid w:val="0022685E"/>
    <w:rsid w:val="00227273"/>
    <w:rsid w:val="00230027"/>
    <w:rsid w:val="00230761"/>
    <w:rsid w:val="002308FA"/>
    <w:rsid w:val="00231C6A"/>
    <w:rsid w:val="00232EA7"/>
    <w:rsid w:val="0023308F"/>
    <w:rsid w:val="002339C8"/>
    <w:rsid w:val="00233E8F"/>
    <w:rsid w:val="002342E0"/>
    <w:rsid w:val="00234449"/>
    <w:rsid w:val="00234576"/>
    <w:rsid w:val="00235111"/>
    <w:rsid w:val="002351B0"/>
    <w:rsid w:val="002351F0"/>
    <w:rsid w:val="00235375"/>
    <w:rsid w:val="00235D97"/>
    <w:rsid w:val="00236236"/>
    <w:rsid w:val="00236292"/>
    <w:rsid w:val="002364CB"/>
    <w:rsid w:val="002365CF"/>
    <w:rsid w:val="00236809"/>
    <w:rsid w:val="00237340"/>
    <w:rsid w:val="002374EE"/>
    <w:rsid w:val="00237AE2"/>
    <w:rsid w:val="002401C1"/>
    <w:rsid w:val="00240304"/>
    <w:rsid w:val="002407A6"/>
    <w:rsid w:val="002409B8"/>
    <w:rsid w:val="00240C9F"/>
    <w:rsid w:val="0024241B"/>
    <w:rsid w:val="00242BBA"/>
    <w:rsid w:val="00242D61"/>
    <w:rsid w:val="002430D4"/>
    <w:rsid w:val="002442D5"/>
    <w:rsid w:val="00244401"/>
    <w:rsid w:val="002448E3"/>
    <w:rsid w:val="00245B7D"/>
    <w:rsid w:val="00245BC6"/>
    <w:rsid w:val="00246998"/>
    <w:rsid w:val="00246BE5"/>
    <w:rsid w:val="00246C07"/>
    <w:rsid w:val="00247B93"/>
    <w:rsid w:val="00247DBD"/>
    <w:rsid w:val="00247F0D"/>
    <w:rsid w:val="00250222"/>
    <w:rsid w:val="00250478"/>
    <w:rsid w:val="00251539"/>
    <w:rsid w:val="00252EDF"/>
    <w:rsid w:val="00253582"/>
    <w:rsid w:val="002536A3"/>
    <w:rsid w:val="002537D8"/>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867"/>
    <w:rsid w:val="00262AA5"/>
    <w:rsid w:val="002633E8"/>
    <w:rsid w:val="002643CF"/>
    <w:rsid w:val="002654D0"/>
    <w:rsid w:val="00265DE5"/>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769C0"/>
    <w:rsid w:val="0028082D"/>
    <w:rsid w:val="00280F86"/>
    <w:rsid w:val="00281DE1"/>
    <w:rsid w:val="00281E47"/>
    <w:rsid w:val="002837EF"/>
    <w:rsid w:val="00285BB8"/>
    <w:rsid w:val="00286342"/>
    <w:rsid w:val="0028688D"/>
    <w:rsid w:val="002875A3"/>
    <w:rsid w:val="002902DC"/>
    <w:rsid w:val="00290D3F"/>
    <w:rsid w:val="002911E0"/>
    <w:rsid w:val="0029153A"/>
    <w:rsid w:val="00291DC8"/>
    <w:rsid w:val="00292339"/>
    <w:rsid w:val="00292749"/>
    <w:rsid w:val="00292A36"/>
    <w:rsid w:val="00293385"/>
    <w:rsid w:val="002942A8"/>
    <w:rsid w:val="0029440D"/>
    <w:rsid w:val="0029474E"/>
    <w:rsid w:val="00294ACC"/>
    <w:rsid w:val="00296189"/>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6A6C"/>
    <w:rsid w:val="002A739C"/>
    <w:rsid w:val="002A73EF"/>
    <w:rsid w:val="002A784E"/>
    <w:rsid w:val="002A7978"/>
    <w:rsid w:val="002A7FF2"/>
    <w:rsid w:val="002B14AB"/>
    <w:rsid w:val="002B1604"/>
    <w:rsid w:val="002B1AD4"/>
    <w:rsid w:val="002B1DA2"/>
    <w:rsid w:val="002B2A77"/>
    <w:rsid w:val="002B3196"/>
    <w:rsid w:val="002B379C"/>
    <w:rsid w:val="002B4CB2"/>
    <w:rsid w:val="002B5DE6"/>
    <w:rsid w:val="002B6664"/>
    <w:rsid w:val="002B6B5E"/>
    <w:rsid w:val="002B7465"/>
    <w:rsid w:val="002B7818"/>
    <w:rsid w:val="002B7DA4"/>
    <w:rsid w:val="002C0CF3"/>
    <w:rsid w:val="002C1401"/>
    <w:rsid w:val="002C151F"/>
    <w:rsid w:val="002C1810"/>
    <w:rsid w:val="002C233C"/>
    <w:rsid w:val="002C2A7B"/>
    <w:rsid w:val="002C2E65"/>
    <w:rsid w:val="002C303F"/>
    <w:rsid w:val="002C6946"/>
    <w:rsid w:val="002C6F4F"/>
    <w:rsid w:val="002C7077"/>
    <w:rsid w:val="002C736D"/>
    <w:rsid w:val="002C74DD"/>
    <w:rsid w:val="002C781B"/>
    <w:rsid w:val="002D01E2"/>
    <w:rsid w:val="002D1EC9"/>
    <w:rsid w:val="002D24E5"/>
    <w:rsid w:val="002D3576"/>
    <w:rsid w:val="002D37A7"/>
    <w:rsid w:val="002D3E8E"/>
    <w:rsid w:val="002D4F5D"/>
    <w:rsid w:val="002D593B"/>
    <w:rsid w:val="002D6461"/>
    <w:rsid w:val="002D6498"/>
    <w:rsid w:val="002D76F1"/>
    <w:rsid w:val="002D7CFE"/>
    <w:rsid w:val="002D7F8B"/>
    <w:rsid w:val="002E0077"/>
    <w:rsid w:val="002E032E"/>
    <w:rsid w:val="002E0671"/>
    <w:rsid w:val="002E082E"/>
    <w:rsid w:val="002E217D"/>
    <w:rsid w:val="002E241B"/>
    <w:rsid w:val="002E2A69"/>
    <w:rsid w:val="002E3A98"/>
    <w:rsid w:val="002E3DAD"/>
    <w:rsid w:val="002E3E1A"/>
    <w:rsid w:val="002E4EFA"/>
    <w:rsid w:val="002E5284"/>
    <w:rsid w:val="002E5772"/>
    <w:rsid w:val="002E58E9"/>
    <w:rsid w:val="002E597D"/>
    <w:rsid w:val="002E617F"/>
    <w:rsid w:val="002E6204"/>
    <w:rsid w:val="002E6B36"/>
    <w:rsid w:val="002E6F48"/>
    <w:rsid w:val="002E7A10"/>
    <w:rsid w:val="002F007C"/>
    <w:rsid w:val="002F076E"/>
    <w:rsid w:val="002F0C4A"/>
    <w:rsid w:val="002F0F22"/>
    <w:rsid w:val="002F157A"/>
    <w:rsid w:val="002F172E"/>
    <w:rsid w:val="002F1885"/>
    <w:rsid w:val="002F26AD"/>
    <w:rsid w:val="002F36EB"/>
    <w:rsid w:val="002F57A4"/>
    <w:rsid w:val="002F5CC0"/>
    <w:rsid w:val="002F6768"/>
    <w:rsid w:val="002F6ABB"/>
    <w:rsid w:val="002F78C6"/>
    <w:rsid w:val="002F7EC7"/>
    <w:rsid w:val="003004AC"/>
    <w:rsid w:val="003019D7"/>
    <w:rsid w:val="00301E2E"/>
    <w:rsid w:val="00301F73"/>
    <w:rsid w:val="00302023"/>
    <w:rsid w:val="003026C0"/>
    <w:rsid w:val="00302A73"/>
    <w:rsid w:val="00302AD7"/>
    <w:rsid w:val="00302D85"/>
    <w:rsid w:val="00303400"/>
    <w:rsid w:val="00303CF4"/>
    <w:rsid w:val="00305EC0"/>
    <w:rsid w:val="00306408"/>
    <w:rsid w:val="0030683D"/>
    <w:rsid w:val="00306BDB"/>
    <w:rsid w:val="00306CD1"/>
    <w:rsid w:val="00306F6B"/>
    <w:rsid w:val="003074A2"/>
    <w:rsid w:val="00307916"/>
    <w:rsid w:val="00307ECE"/>
    <w:rsid w:val="00310471"/>
    <w:rsid w:val="00310CC4"/>
    <w:rsid w:val="00310FD0"/>
    <w:rsid w:val="003125BD"/>
    <w:rsid w:val="0031283A"/>
    <w:rsid w:val="00312D0C"/>
    <w:rsid w:val="00312E0D"/>
    <w:rsid w:val="00313F78"/>
    <w:rsid w:val="00314384"/>
    <w:rsid w:val="003144B7"/>
    <w:rsid w:val="00314657"/>
    <w:rsid w:val="00314EDE"/>
    <w:rsid w:val="0031517D"/>
    <w:rsid w:val="003166E0"/>
    <w:rsid w:val="003174F1"/>
    <w:rsid w:val="00317C90"/>
    <w:rsid w:val="00317D72"/>
    <w:rsid w:val="00317F0B"/>
    <w:rsid w:val="00320346"/>
    <w:rsid w:val="0032188F"/>
    <w:rsid w:val="0032246C"/>
    <w:rsid w:val="00322A30"/>
    <w:rsid w:val="00322A84"/>
    <w:rsid w:val="00322B69"/>
    <w:rsid w:val="00322DD2"/>
    <w:rsid w:val="00322E4C"/>
    <w:rsid w:val="003242F1"/>
    <w:rsid w:val="003247D4"/>
    <w:rsid w:val="00324B87"/>
    <w:rsid w:val="00324B98"/>
    <w:rsid w:val="00324F4B"/>
    <w:rsid w:val="00325386"/>
    <w:rsid w:val="00325427"/>
    <w:rsid w:val="0032652A"/>
    <w:rsid w:val="00326824"/>
    <w:rsid w:val="00326A41"/>
    <w:rsid w:val="003306AD"/>
    <w:rsid w:val="00330B3C"/>
    <w:rsid w:val="00330E67"/>
    <w:rsid w:val="00330EB0"/>
    <w:rsid w:val="00331348"/>
    <w:rsid w:val="003314BB"/>
    <w:rsid w:val="003332F4"/>
    <w:rsid w:val="0033339C"/>
    <w:rsid w:val="00333AEE"/>
    <w:rsid w:val="00334C75"/>
    <w:rsid w:val="003353E6"/>
    <w:rsid w:val="00335AD3"/>
    <w:rsid w:val="00335E52"/>
    <w:rsid w:val="0033660E"/>
    <w:rsid w:val="00337109"/>
    <w:rsid w:val="003371AB"/>
    <w:rsid w:val="00337C05"/>
    <w:rsid w:val="003406B5"/>
    <w:rsid w:val="00340C8A"/>
    <w:rsid w:val="003414CB"/>
    <w:rsid w:val="00341AC6"/>
    <w:rsid w:val="0034215F"/>
    <w:rsid w:val="003422AB"/>
    <w:rsid w:val="003423FE"/>
    <w:rsid w:val="00343B37"/>
    <w:rsid w:val="00343B50"/>
    <w:rsid w:val="00344159"/>
    <w:rsid w:val="00344682"/>
    <w:rsid w:val="003452BB"/>
    <w:rsid w:val="00345511"/>
    <w:rsid w:val="003457BC"/>
    <w:rsid w:val="00345BFE"/>
    <w:rsid w:val="00345C74"/>
    <w:rsid w:val="003467E8"/>
    <w:rsid w:val="003469BE"/>
    <w:rsid w:val="00347D99"/>
    <w:rsid w:val="0035006D"/>
    <w:rsid w:val="00351F6C"/>
    <w:rsid w:val="003529A4"/>
    <w:rsid w:val="00353213"/>
    <w:rsid w:val="00354127"/>
    <w:rsid w:val="0035516A"/>
    <w:rsid w:val="003557E8"/>
    <w:rsid w:val="00355F41"/>
    <w:rsid w:val="003562E9"/>
    <w:rsid w:val="003568DB"/>
    <w:rsid w:val="00356A40"/>
    <w:rsid w:val="003602D0"/>
    <w:rsid w:val="00360A93"/>
    <w:rsid w:val="00360E12"/>
    <w:rsid w:val="0036195F"/>
    <w:rsid w:val="00361F35"/>
    <w:rsid w:val="00362AEB"/>
    <w:rsid w:val="00362B8B"/>
    <w:rsid w:val="00363547"/>
    <w:rsid w:val="003657F8"/>
    <w:rsid w:val="00366695"/>
    <w:rsid w:val="00366970"/>
    <w:rsid w:val="00366D12"/>
    <w:rsid w:val="00367C13"/>
    <w:rsid w:val="00370F2D"/>
    <w:rsid w:val="00371C34"/>
    <w:rsid w:val="00372066"/>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265D"/>
    <w:rsid w:val="003A3666"/>
    <w:rsid w:val="003A38BD"/>
    <w:rsid w:val="003A3BA2"/>
    <w:rsid w:val="003A3FEC"/>
    <w:rsid w:val="003A4125"/>
    <w:rsid w:val="003A41E6"/>
    <w:rsid w:val="003A475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307"/>
    <w:rsid w:val="003C448F"/>
    <w:rsid w:val="003C4713"/>
    <w:rsid w:val="003C478C"/>
    <w:rsid w:val="003C5368"/>
    <w:rsid w:val="003C5DB7"/>
    <w:rsid w:val="003C6823"/>
    <w:rsid w:val="003C7466"/>
    <w:rsid w:val="003C7638"/>
    <w:rsid w:val="003D1C48"/>
    <w:rsid w:val="003D1EBF"/>
    <w:rsid w:val="003D23D0"/>
    <w:rsid w:val="003D2A4D"/>
    <w:rsid w:val="003D31BF"/>
    <w:rsid w:val="003D3317"/>
    <w:rsid w:val="003D335A"/>
    <w:rsid w:val="003D4B8D"/>
    <w:rsid w:val="003D55C4"/>
    <w:rsid w:val="003D5621"/>
    <w:rsid w:val="003D604A"/>
    <w:rsid w:val="003E01D0"/>
    <w:rsid w:val="003E07A9"/>
    <w:rsid w:val="003E10B4"/>
    <w:rsid w:val="003E1427"/>
    <w:rsid w:val="003E2417"/>
    <w:rsid w:val="003E27E0"/>
    <w:rsid w:val="003E3D38"/>
    <w:rsid w:val="003E3EBA"/>
    <w:rsid w:val="003E4182"/>
    <w:rsid w:val="003E4361"/>
    <w:rsid w:val="003E4C9E"/>
    <w:rsid w:val="003E5DDA"/>
    <w:rsid w:val="003E6437"/>
    <w:rsid w:val="003E6A48"/>
    <w:rsid w:val="003E6CFE"/>
    <w:rsid w:val="003E6D1F"/>
    <w:rsid w:val="003E74B0"/>
    <w:rsid w:val="003F03DC"/>
    <w:rsid w:val="003F054F"/>
    <w:rsid w:val="003F1923"/>
    <w:rsid w:val="003F2796"/>
    <w:rsid w:val="003F27FF"/>
    <w:rsid w:val="003F29BB"/>
    <w:rsid w:val="003F29DA"/>
    <w:rsid w:val="003F380D"/>
    <w:rsid w:val="003F437D"/>
    <w:rsid w:val="003F4424"/>
    <w:rsid w:val="003F50D7"/>
    <w:rsid w:val="003F50F8"/>
    <w:rsid w:val="003F52ED"/>
    <w:rsid w:val="003F5E01"/>
    <w:rsid w:val="003F73A4"/>
    <w:rsid w:val="003F78ED"/>
    <w:rsid w:val="003F78F1"/>
    <w:rsid w:val="003F7F24"/>
    <w:rsid w:val="003F7F3A"/>
    <w:rsid w:val="004012CF"/>
    <w:rsid w:val="0040225A"/>
    <w:rsid w:val="00402664"/>
    <w:rsid w:val="004038D7"/>
    <w:rsid w:val="00404A15"/>
    <w:rsid w:val="00404B1F"/>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0A53"/>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340F"/>
    <w:rsid w:val="00433895"/>
    <w:rsid w:val="00433C03"/>
    <w:rsid w:val="00434FEE"/>
    <w:rsid w:val="0043500E"/>
    <w:rsid w:val="00435019"/>
    <w:rsid w:val="0043559F"/>
    <w:rsid w:val="004359B6"/>
    <w:rsid w:val="00435B48"/>
    <w:rsid w:val="00436154"/>
    <w:rsid w:val="00436AF5"/>
    <w:rsid w:val="00436DBC"/>
    <w:rsid w:val="00440469"/>
    <w:rsid w:val="00440B4F"/>
    <w:rsid w:val="00440F91"/>
    <w:rsid w:val="00441844"/>
    <w:rsid w:val="00442A82"/>
    <w:rsid w:val="00442E02"/>
    <w:rsid w:val="00442EAE"/>
    <w:rsid w:val="004438D2"/>
    <w:rsid w:val="004444EA"/>
    <w:rsid w:val="00444BCE"/>
    <w:rsid w:val="00444FF5"/>
    <w:rsid w:val="004450D7"/>
    <w:rsid w:val="0044511E"/>
    <w:rsid w:val="004456F7"/>
    <w:rsid w:val="00445755"/>
    <w:rsid w:val="00445F48"/>
    <w:rsid w:val="0044632F"/>
    <w:rsid w:val="00446D9D"/>
    <w:rsid w:val="00447AB4"/>
    <w:rsid w:val="004502B7"/>
    <w:rsid w:val="00451052"/>
    <w:rsid w:val="004514A1"/>
    <w:rsid w:val="00451886"/>
    <w:rsid w:val="00452531"/>
    <w:rsid w:val="00452702"/>
    <w:rsid w:val="00453D27"/>
    <w:rsid w:val="0045441F"/>
    <w:rsid w:val="00454CE8"/>
    <w:rsid w:val="00455EC9"/>
    <w:rsid w:val="00456690"/>
    <w:rsid w:val="00456AA3"/>
    <w:rsid w:val="0045700D"/>
    <w:rsid w:val="00457565"/>
    <w:rsid w:val="004575B6"/>
    <w:rsid w:val="00461A1D"/>
    <w:rsid w:val="00461CC2"/>
    <w:rsid w:val="00462FC8"/>
    <w:rsid w:val="00463080"/>
    <w:rsid w:val="00463DCA"/>
    <w:rsid w:val="004651D6"/>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4864"/>
    <w:rsid w:val="00474ECB"/>
    <w:rsid w:val="00474FDF"/>
    <w:rsid w:val="004750E5"/>
    <w:rsid w:val="00475EC9"/>
    <w:rsid w:val="00476644"/>
    <w:rsid w:val="0047723E"/>
    <w:rsid w:val="004776E5"/>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6180"/>
    <w:rsid w:val="00496500"/>
    <w:rsid w:val="0049726D"/>
    <w:rsid w:val="004A0574"/>
    <w:rsid w:val="004A0D04"/>
    <w:rsid w:val="004A116D"/>
    <w:rsid w:val="004A165E"/>
    <w:rsid w:val="004A18E6"/>
    <w:rsid w:val="004A1EC4"/>
    <w:rsid w:val="004A1F0E"/>
    <w:rsid w:val="004A2C04"/>
    <w:rsid w:val="004A30A1"/>
    <w:rsid w:val="004A31C5"/>
    <w:rsid w:val="004A3348"/>
    <w:rsid w:val="004A33E9"/>
    <w:rsid w:val="004A3913"/>
    <w:rsid w:val="004A391E"/>
    <w:rsid w:val="004A3BCF"/>
    <w:rsid w:val="004A4047"/>
    <w:rsid w:val="004A465C"/>
    <w:rsid w:val="004A4F57"/>
    <w:rsid w:val="004A5E5A"/>
    <w:rsid w:val="004A6D7F"/>
    <w:rsid w:val="004A76DD"/>
    <w:rsid w:val="004A791B"/>
    <w:rsid w:val="004B0965"/>
    <w:rsid w:val="004B0B93"/>
    <w:rsid w:val="004B1A20"/>
    <w:rsid w:val="004B2FB7"/>
    <w:rsid w:val="004B338F"/>
    <w:rsid w:val="004B36D7"/>
    <w:rsid w:val="004B36F5"/>
    <w:rsid w:val="004B3C74"/>
    <w:rsid w:val="004B4311"/>
    <w:rsid w:val="004B4EC3"/>
    <w:rsid w:val="004B539E"/>
    <w:rsid w:val="004B74FB"/>
    <w:rsid w:val="004C02D5"/>
    <w:rsid w:val="004C2FF9"/>
    <w:rsid w:val="004C3FCC"/>
    <w:rsid w:val="004C40FC"/>
    <w:rsid w:val="004C4B6D"/>
    <w:rsid w:val="004C5350"/>
    <w:rsid w:val="004C6595"/>
    <w:rsid w:val="004C6970"/>
    <w:rsid w:val="004C6BC0"/>
    <w:rsid w:val="004C786E"/>
    <w:rsid w:val="004C7E4E"/>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8A3"/>
    <w:rsid w:val="004D58D0"/>
    <w:rsid w:val="004D66E3"/>
    <w:rsid w:val="004D6E79"/>
    <w:rsid w:val="004D7176"/>
    <w:rsid w:val="004D7870"/>
    <w:rsid w:val="004D7C1C"/>
    <w:rsid w:val="004E037C"/>
    <w:rsid w:val="004E04AD"/>
    <w:rsid w:val="004E09E5"/>
    <w:rsid w:val="004E0BA1"/>
    <w:rsid w:val="004E101A"/>
    <w:rsid w:val="004E2953"/>
    <w:rsid w:val="004E2CEF"/>
    <w:rsid w:val="004E3A94"/>
    <w:rsid w:val="004E3E88"/>
    <w:rsid w:val="004E4FB7"/>
    <w:rsid w:val="004E5C0A"/>
    <w:rsid w:val="004E5DB9"/>
    <w:rsid w:val="004F0707"/>
    <w:rsid w:val="004F0D66"/>
    <w:rsid w:val="004F1428"/>
    <w:rsid w:val="004F1C01"/>
    <w:rsid w:val="004F1DBB"/>
    <w:rsid w:val="004F2105"/>
    <w:rsid w:val="004F220F"/>
    <w:rsid w:val="004F2F8C"/>
    <w:rsid w:val="004F4568"/>
    <w:rsid w:val="004F4A2C"/>
    <w:rsid w:val="004F4BCE"/>
    <w:rsid w:val="004F4CE6"/>
    <w:rsid w:val="004F5242"/>
    <w:rsid w:val="004F6A13"/>
    <w:rsid w:val="004F6B8D"/>
    <w:rsid w:val="004F77E1"/>
    <w:rsid w:val="004F77EB"/>
    <w:rsid w:val="004F7CD6"/>
    <w:rsid w:val="00500347"/>
    <w:rsid w:val="0050041E"/>
    <w:rsid w:val="00500A85"/>
    <w:rsid w:val="00501190"/>
    <w:rsid w:val="00501D2B"/>
    <w:rsid w:val="00501FA3"/>
    <w:rsid w:val="0050239D"/>
    <w:rsid w:val="0050391B"/>
    <w:rsid w:val="00503A21"/>
    <w:rsid w:val="00504F8B"/>
    <w:rsid w:val="00505193"/>
    <w:rsid w:val="005058FA"/>
    <w:rsid w:val="00505FBD"/>
    <w:rsid w:val="005060FD"/>
    <w:rsid w:val="00506565"/>
    <w:rsid w:val="00506D63"/>
    <w:rsid w:val="005074B5"/>
    <w:rsid w:val="00511410"/>
    <w:rsid w:val="0051197F"/>
    <w:rsid w:val="005120B8"/>
    <w:rsid w:val="00512C55"/>
    <w:rsid w:val="005130C7"/>
    <w:rsid w:val="00513391"/>
    <w:rsid w:val="00513728"/>
    <w:rsid w:val="005146F9"/>
    <w:rsid w:val="005149BC"/>
    <w:rsid w:val="00514CFD"/>
    <w:rsid w:val="00514F72"/>
    <w:rsid w:val="005176F1"/>
    <w:rsid w:val="005205A4"/>
    <w:rsid w:val="005210F1"/>
    <w:rsid w:val="00521262"/>
    <w:rsid w:val="00521760"/>
    <w:rsid w:val="00521E7C"/>
    <w:rsid w:val="0052219E"/>
    <w:rsid w:val="00522511"/>
    <w:rsid w:val="005229C4"/>
    <w:rsid w:val="00522BA2"/>
    <w:rsid w:val="00523096"/>
    <w:rsid w:val="00523797"/>
    <w:rsid w:val="005237D0"/>
    <w:rsid w:val="0052387F"/>
    <w:rsid w:val="00524418"/>
    <w:rsid w:val="0052451F"/>
    <w:rsid w:val="00525760"/>
    <w:rsid w:val="00526CF5"/>
    <w:rsid w:val="00526EBB"/>
    <w:rsid w:val="00527863"/>
    <w:rsid w:val="005306F9"/>
    <w:rsid w:val="0053162C"/>
    <w:rsid w:val="00531742"/>
    <w:rsid w:val="00531CF9"/>
    <w:rsid w:val="00531FC2"/>
    <w:rsid w:val="00531FFE"/>
    <w:rsid w:val="005320BF"/>
    <w:rsid w:val="00532237"/>
    <w:rsid w:val="00532804"/>
    <w:rsid w:val="00532F24"/>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112"/>
    <w:rsid w:val="0054516F"/>
    <w:rsid w:val="00545275"/>
    <w:rsid w:val="005453D4"/>
    <w:rsid w:val="00545B40"/>
    <w:rsid w:val="00545BDC"/>
    <w:rsid w:val="00545C19"/>
    <w:rsid w:val="00546311"/>
    <w:rsid w:val="0054647D"/>
    <w:rsid w:val="00546D13"/>
    <w:rsid w:val="00546DA2"/>
    <w:rsid w:val="0054746D"/>
    <w:rsid w:val="005474F0"/>
    <w:rsid w:val="00547B61"/>
    <w:rsid w:val="00547F78"/>
    <w:rsid w:val="00547FA3"/>
    <w:rsid w:val="00550418"/>
    <w:rsid w:val="00550625"/>
    <w:rsid w:val="00550A63"/>
    <w:rsid w:val="00550A74"/>
    <w:rsid w:val="00551262"/>
    <w:rsid w:val="005517C9"/>
    <w:rsid w:val="00551ABF"/>
    <w:rsid w:val="005527C2"/>
    <w:rsid w:val="00552900"/>
    <w:rsid w:val="00552D86"/>
    <w:rsid w:val="005537F9"/>
    <w:rsid w:val="00553E73"/>
    <w:rsid w:val="0055473C"/>
    <w:rsid w:val="005548F2"/>
    <w:rsid w:val="00554BF0"/>
    <w:rsid w:val="00555143"/>
    <w:rsid w:val="005557B8"/>
    <w:rsid w:val="00556343"/>
    <w:rsid w:val="0055766B"/>
    <w:rsid w:val="00560F82"/>
    <w:rsid w:val="005613AD"/>
    <w:rsid w:val="005615FA"/>
    <w:rsid w:val="00562776"/>
    <w:rsid w:val="00562ABE"/>
    <w:rsid w:val="00562ED4"/>
    <w:rsid w:val="0056552D"/>
    <w:rsid w:val="00565585"/>
    <w:rsid w:val="0056738D"/>
    <w:rsid w:val="005677F4"/>
    <w:rsid w:val="0056783F"/>
    <w:rsid w:val="00567BCC"/>
    <w:rsid w:val="00570702"/>
    <w:rsid w:val="005709AE"/>
    <w:rsid w:val="00570E66"/>
    <w:rsid w:val="005712BA"/>
    <w:rsid w:val="0057189D"/>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BAF"/>
    <w:rsid w:val="00582D7A"/>
    <w:rsid w:val="00582F69"/>
    <w:rsid w:val="00583594"/>
    <w:rsid w:val="00583CB6"/>
    <w:rsid w:val="005842B1"/>
    <w:rsid w:val="0058438D"/>
    <w:rsid w:val="00584790"/>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090E"/>
    <w:rsid w:val="00590B42"/>
    <w:rsid w:val="00591233"/>
    <w:rsid w:val="0059135C"/>
    <w:rsid w:val="0059141A"/>
    <w:rsid w:val="005915C1"/>
    <w:rsid w:val="00591AA5"/>
    <w:rsid w:val="00591AF7"/>
    <w:rsid w:val="005933C1"/>
    <w:rsid w:val="00593911"/>
    <w:rsid w:val="00593C6B"/>
    <w:rsid w:val="00594EDE"/>
    <w:rsid w:val="00595447"/>
    <w:rsid w:val="00595513"/>
    <w:rsid w:val="00595ECA"/>
    <w:rsid w:val="005966BE"/>
    <w:rsid w:val="00596C39"/>
    <w:rsid w:val="005A1D87"/>
    <w:rsid w:val="005A2292"/>
    <w:rsid w:val="005A24EE"/>
    <w:rsid w:val="005A2904"/>
    <w:rsid w:val="005A2B5E"/>
    <w:rsid w:val="005A31EA"/>
    <w:rsid w:val="005A3740"/>
    <w:rsid w:val="005A397A"/>
    <w:rsid w:val="005A3E57"/>
    <w:rsid w:val="005A4335"/>
    <w:rsid w:val="005A4401"/>
    <w:rsid w:val="005A50BD"/>
    <w:rsid w:val="005A53A2"/>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326"/>
    <w:rsid w:val="005B140C"/>
    <w:rsid w:val="005B1698"/>
    <w:rsid w:val="005B1EEE"/>
    <w:rsid w:val="005B208E"/>
    <w:rsid w:val="005B2EBC"/>
    <w:rsid w:val="005B30BA"/>
    <w:rsid w:val="005B36DA"/>
    <w:rsid w:val="005B3ADE"/>
    <w:rsid w:val="005B3BAD"/>
    <w:rsid w:val="005B4BB8"/>
    <w:rsid w:val="005B697B"/>
    <w:rsid w:val="005B6D4F"/>
    <w:rsid w:val="005B7B12"/>
    <w:rsid w:val="005C01CC"/>
    <w:rsid w:val="005C0449"/>
    <w:rsid w:val="005C0528"/>
    <w:rsid w:val="005C1E75"/>
    <w:rsid w:val="005C2374"/>
    <w:rsid w:val="005C3335"/>
    <w:rsid w:val="005C36EE"/>
    <w:rsid w:val="005C3799"/>
    <w:rsid w:val="005C403A"/>
    <w:rsid w:val="005C4EF1"/>
    <w:rsid w:val="005C5643"/>
    <w:rsid w:val="005C58F8"/>
    <w:rsid w:val="005C5CE4"/>
    <w:rsid w:val="005C604B"/>
    <w:rsid w:val="005C65EE"/>
    <w:rsid w:val="005C69C4"/>
    <w:rsid w:val="005C77BD"/>
    <w:rsid w:val="005C786A"/>
    <w:rsid w:val="005C7B4F"/>
    <w:rsid w:val="005C7C05"/>
    <w:rsid w:val="005C7C76"/>
    <w:rsid w:val="005D0C8A"/>
    <w:rsid w:val="005D15F3"/>
    <w:rsid w:val="005D1944"/>
    <w:rsid w:val="005D1AAD"/>
    <w:rsid w:val="005D1D14"/>
    <w:rsid w:val="005D25FB"/>
    <w:rsid w:val="005D2AFB"/>
    <w:rsid w:val="005D2C8A"/>
    <w:rsid w:val="005D3702"/>
    <w:rsid w:val="005D4C83"/>
    <w:rsid w:val="005D6BB1"/>
    <w:rsid w:val="005D6C54"/>
    <w:rsid w:val="005D7CB6"/>
    <w:rsid w:val="005E015B"/>
    <w:rsid w:val="005E0A93"/>
    <w:rsid w:val="005E12DE"/>
    <w:rsid w:val="005E13ED"/>
    <w:rsid w:val="005E217D"/>
    <w:rsid w:val="005E2326"/>
    <w:rsid w:val="005E24CC"/>
    <w:rsid w:val="005E2EDA"/>
    <w:rsid w:val="005E2FE1"/>
    <w:rsid w:val="005E2FE6"/>
    <w:rsid w:val="005E3388"/>
    <w:rsid w:val="005E3688"/>
    <w:rsid w:val="005E3D5A"/>
    <w:rsid w:val="005E462B"/>
    <w:rsid w:val="005E4B39"/>
    <w:rsid w:val="005E620C"/>
    <w:rsid w:val="005E6DA2"/>
    <w:rsid w:val="005E6EDA"/>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D85"/>
    <w:rsid w:val="005F607C"/>
    <w:rsid w:val="005F676F"/>
    <w:rsid w:val="005F7E4E"/>
    <w:rsid w:val="0060027D"/>
    <w:rsid w:val="00600659"/>
    <w:rsid w:val="00600E7B"/>
    <w:rsid w:val="00600EDF"/>
    <w:rsid w:val="006010B7"/>
    <w:rsid w:val="00602B1B"/>
    <w:rsid w:val="00602B96"/>
    <w:rsid w:val="00602F8B"/>
    <w:rsid w:val="006043BB"/>
    <w:rsid w:val="00604562"/>
    <w:rsid w:val="00604623"/>
    <w:rsid w:val="006047F2"/>
    <w:rsid w:val="00604E39"/>
    <w:rsid w:val="00605150"/>
    <w:rsid w:val="00605A09"/>
    <w:rsid w:val="00605A10"/>
    <w:rsid w:val="006060C0"/>
    <w:rsid w:val="0060675A"/>
    <w:rsid w:val="006075E8"/>
    <w:rsid w:val="00607C74"/>
    <w:rsid w:val="00607C9F"/>
    <w:rsid w:val="00607FB1"/>
    <w:rsid w:val="00610EA2"/>
    <w:rsid w:val="00610EA6"/>
    <w:rsid w:val="00611B6E"/>
    <w:rsid w:val="00611DCE"/>
    <w:rsid w:val="00611FEA"/>
    <w:rsid w:val="006120C3"/>
    <w:rsid w:val="006122D7"/>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3FF2"/>
    <w:rsid w:val="00624172"/>
    <w:rsid w:val="006248B9"/>
    <w:rsid w:val="00624AF9"/>
    <w:rsid w:val="00624C13"/>
    <w:rsid w:val="006250F2"/>
    <w:rsid w:val="006256D0"/>
    <w:rsid w:val="00626267"/>
    <w:rsid w:val="00626A1B"/>
    <w:rsid w:val="00626CA5"/>
    <w:rsid w:val="00627220"/>
    <w:rsid w:val="00627235"/>
    <w:rsid w:val="00627418"/>
    <w:rsid w:val="0062770D"/>
    <w:rsid w:val="00630CDC"/>
    <w:rsid w:val="00630E98"/>
    <w:rsid w:val="006315CE"/>
    <w:rsid w:val="00631FD7"/>
    <w:rsid w:val="006321FB"/>
    <w:rsid w:val="00632B5A"/>
    <w:rsid w:val="00632C15"/>
    <w:rsid w:val="00632C76"/>
    <w:rsid w:val="00632E52"/>
    <w:rsid w:val="00632F3D"/>
    <w:rsid w:val="00633090"/>
    <w:rsid w:val="00633212"/>
    <w:rsid w:val="0063447F"/>
    <w:rsid w:val="00634F3E"/>
    <w:rsid w:val="006357BE"/>
    <w:rsid w:val="00636661"/>
    <w:rsid w:val="00636789"/>
    <w:rsid w:val="0063701A"/>
    <w:rsid w:val="00637422"/>
    <w:rsid w:val="006374B9"/>
    <w:rsid w:val="00637C57"/>
    <w:rsid w:val="00640BE4"/>
    <w:rsid w:val="00640CE4"/>
    <w:rsid w:val="006413C4"/>
    <w:rsid w:val="0064159E"/>
    <w:rsid w:val="00641694"/>
    <w:rsid w:val="00641F63"/>
    <w:rsid w:val="00642F0E"/>
    <w:rsid w:val="00642F44"/>
    <w:rsid w:val="00643264"/>
    <w:rsid w:val="00643879"/>
    <w:rsid w:val="00643E8D"/>
    <w:rsid w:val="00643F47"/>
    <w:rsid w:val="006447D1"/>
    <w:rsid w:val="00644D60"/>
    <w:rsid w:val="0064533B"/>
    <w:rsid w:val="00645927"/>
    <w:rsid w:val="00645A26"/>
    <w:rsid w:val="00645F41"/>
    <w:rsid w:val="006463EB"/>
    <w:rsid w:val="00646F1A"/>
    <w:rsid w:val="00647533"/>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785"/>
    <w:rsid w:val="00660BF3"/>
    <w:rsid w:val="006611A1"/>
    <w:rsid w:val="006616EC"/>
    <w:rsid w:val="006618A1"/>
    <w:rsid w:val="00661FDC"/>
    <w:rsid w:val="00662A40"/>
    <w:rsid w:val="00662BB8"/>
    <w:rsid w:val="00663F75"/>
    <w:rsid w:val="00664FF0"/>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37F"/>
    <w:rsid w:val="00675496"/>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A1B"/>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2C5C"/>
    <w:rsid w:val="00694B92"/>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ADB"/>
    <w:rsid w:val="006A2B3C"/>
    <w:rsid w:val="006A3165"/>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634"/>
    <w:rsid w:val="006B5761"/>
    <w:rsid w:val="006B77A1"/>
    <w:rsid w:val="006B7F56"/>
    <w:rsid w:val="006C0041"/>
    <w:rsid w:val="006C0373"/>
    <w:rsid w:val="006C10EF"/>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11B0"/>
    <w:rsid w:val="006D1494"/>
    <w:rsid w:val="006D1A68"/>
    <w:rsid w:val="006D1E25"/>
    <w:rsid w:val="006D2271"/>
    <w:rsid w:val="006D2D53"/>
    <w:rsid w:val="006D3155"/>
    <w:rsid w:val="006D4206"/>
    <w:rsid w:val="006D73AF"/>
    <w:rsid w:val="006D7D67"/>
    <w:rsid w:val="006D7F8D"/>
    <w:rsid w:val="006D7F94"/>
    <w:rsid w:val="006E006B"/>
    <w:rsid w:val="006E0ADC"/>
    <w:rsid w:val="006E1399"/>
    <w:rsid w:val="006E2558"/>
    <w:rsid w:val="006E3158"/>
    <w:rsid w:val="006E31C7"/>
    <w:rsid w:val="006E35C4"/>
    <w:rsid w:val="006E379C"/>
    <w:rsid w:val="006E3D9C"/>
    <w:rsid w:val="006E41A4"/>
    <w:rsid w:val="006E5531"/>
    <w:rsid w:val="006E5733"/>
    <w:rsid w:val="006E60F0"/>
    <w:rsid w:val="006F1C90"/>
    <w:rsid w:val="006F2460"/>
    <w:rsid w:val="006F28DB"/>
    <w:rsid w:val="006F2E61"/>
    <w:rsid w:val="006F2F4C"/>
    <w:rsid w:val="006F3061"/>
    <w:rsid w:val="006F3168"/>
    <w:rsid w:val="006F39C1"/>
    <w:rsid w:val="006F3C5F"/>
    <w:rsid w:val="006F4BED"/>
    <w:rsid w:val="006F4D80"/>
    <w:rsid w:val="006F5565"/>
    <w:rsid w:val="006F61D3"/>
    <w:rsid w:val="006F7343"/>
    <w:rsid w:val="007009CB"/>
    <w:rsid w:val="00700CB5"/>
    <w:rsid w:val="00700CE5"/>
    <w:rsid w:val="00700EF0"/>
    <w:rsid w:val="007010BE"/>
    <w:rsid w:val="0070207F"/>
    <w:rsid w:val="007022E2"/>
    <w:rsid w:val="00703A31"/>
    <w:rsid w:val="00704504"/>
    <w:rsid w:val="00705144"/>
    <w:rsid w:val="00705673"/>
    <w:rsid w:val="00705F53"/>
    <w:rsid w:val="007067AA"/>
    <w:rsid w:val="00706BF0"/>
    <w:rsid w:val="007076F3"/>
    <w:rsid w:val="0070799A"/>
    <w:rsid w:val="00710005"/>
    <w:rsid w:val="00711573"/>
    <w:rsid w:val="007121D5"/>
    <w:rsid w:val="007123FC"/>
    <w:rsid w:val="00713311"/>
    <w:rsid w:val="00713F75"/>
    <w:rsid w:val="00714177"/>
    <w:rsid w:val="00714CFE"/>
    <w:rsid w:val="00714EC1"/>
    <w:rsid w:val="00714ECE"/>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2C2"/>
    <w:rsid w:val="007225D6"/>
    <w:rsid w:val="00722844"/>
    <w:rsid w:val="00722CFC"/>
    <w:rsid w:val="0072332E"/>
    <w:rsid w:val="0072348C"/>
    <w:rsid w:val="00723955"/>
    <w:rsid w:val="00724292"/>
    <w:rsid w:val="00724627"/>
    <w:rsid w:val="00724A4D"/>
    <w:rsid w:val="00724B1F"/>
    <w:rsid w:val="00724D01"/>
    <w:rsid w:val="00724D3A"/>
    <w:rsid w:val="0072514E"/>
    <w:rsid w:val="00725E30"/>
    <w:rsid w:val="007260BB"/>
    <w:rsid w:val="00730810"/>
    <w:rsid w:val="007311DB"/>
    <w:rsid w:val="00731467"/>
    <w:rsid w:val="007317F3"/>
    <w:rsid w:val="007324BB"/>
    <w:rsid w:val="007328BD"/>
    <w:rsid w:val="00733725"/>
    <w:rsid w:val="007337B8"/>
    <w:rsid w:val="007342F6"/>
    <w:rsid w:val="00734C42"/>
    <w:rsid w:val="00735535"/>
    <w:rsid w:val="00735733"/>
    <w:rsid w:val="007363B6"/>
    <w:rsid w:val="0073676A"/>
    <w:rsid w:val="0073725A"/>
    <w:rsid w:val="0073734F"/>
    <w:rsid w:val="00737B53"/>
    <w:rsid w:val="00737B89"/>
    <w:rsid w:val="00737DD5"/>
    <w:rsid w:val="00740D56"/>
    <w:rsid w:val="00741679"/>
    <w:rsid w:val="007417FA"/>
    <w:rsid w:val="00741FB9"/>
    <w:rsid w:val="00742983"/>
    <w:rsid w:val="00742B4A"/>
    <w:rsid w:val="00742C53"/>
    <w:rsid w:val="007433E3"/>
    <w:rsid w:val="007442A6"/>
    <w:rsid w:val="00744C42"/>
    <w:rsid w:val="007453E0"/>
    <w:rsid w:val="0074563D"/>
    <w:rsid w:val="00745FBE"/>
    <w:rsid w:val="00746194"/>
    <w:rsid w:val="007467A5"/>
    <w:rsid w:val="0074776E"/>
    <w:rsid w:val="007509F3"/>
    <w:rsid w:val="00751390"/>
    <w:rsid w:val="00751903"/>
    <w:rsid w:val="00751E2C"/>
    <w:rsid w:val="00751EB3"/>
    <w:rsid w:val="00751F1A"/>
    <w:rsid w:val="00751F47"/>
    <w:rsid w:val="007527F7"/>
    <w:rsid w:val="0075350B"/>
    <w:rsid w:val="00753610"/>
    <w:rsid w:val="00753828"/>
    <w:rsid w:val="00753B7D"/>
    <w:rsid w:val="00753EDB"/>
    <w:rsid w:val="007541C1"/>
    <w:rsid w:val="00754508"/>
    <w:rsid w:val="00754ED7"/>
    <w:rsid w:val="00754F2E"/>
    <w:rsid w:val="0075542D"/>
    <w:rsid w:val="007554CE"/>
    <w:rsid w:val="007558F0"/>
    <w:rsid w:val="00756256"/>
    <w:rsid w:val="00756788"/>
    <w:rsid w:val="00756D7A"/>
    <w:rsid w:val="007571F5"/>
    <w:rsid w:val="007579B7"/>
    <w:rsid w:val="00757C06"/>
    <w:rsid w:val="00757E11"/>
    <w:rsid w:val="00760393"/>
    <w:rsid w:val="00760500"/>
    <w:rsid w:val="0076073E"/>
    <w:rsid w:val="00761F28"/>
    <w:rsid w:val="00762382"/>
    <w:rsid w:val="007624FB"/>
    <w:rsid w:val="00762B20"/>
    <w:rsid w:val="00763477"/>
    <w:rsid w:val="00764524"/>
    <w:rsid w:val="00764809"/>
    <w:rsid w:val="00765D41"/>
    <w:rsid w:val="00766326"/>
    <w:rsid w:val="0076687C"/>
    <w:rsid w:val="00766E55"/>
    <w:rsid w:val="007676C2"/>
    <w:rsid w:val="0076787D"/>
    <w:rsid w:val="00767B7E"/>
    <w:rsid w:val="00770679"/>
    <w:rsid w:val="00770F85"/>
    <w:rsid w:val="007710DB"/>
    <w:rsid w:val="0077193C"/>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1975"/>
    <w:rsid w:val="0078228C"/>
    <w:rsid w:val="00782618"/>
    <w:rsid w:val="007834EC"/>
    <w:rsid w:val="007838D7"/>
    <w:rsid w:val="007846B8"/>
    <w:rsid w:val="00784C47"/>
    <w:rsid w:val="00784C6F"/>
    <w:rsid w:val="00785798"/>
    <w:rsid w:val="00785A1F"/>
    <w:rsid w:val="00786111"/>
    <w:rsid w:val="0078625A"/>
    <w:rsid w:val="0078648D"/>
    <w:rsid w:val="007867EF"/>
    <w:rsid w:val="00786904"/>
    <w:rsid w:val="00786E51"/>
    <w:rsid w:val="00787433"/>
    <w:rsid w:val="007902ED"/>
    <w:rsid w:val="00791B86"/>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97764"/>
    <w:rsid w:val="007A09AA"/>
    <w:rsid w:val="007A0BEB"/>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1D56"/>
    <w:rsid w:val="007B2401"/>
    <w:rsid w:val="007B2404"/>
    <w:rsid w:val="007B2AD2"/>
    <w:rsid w:val="007B339E"/>
    <w:rsid w:val="007B3425"/>
    <w:rsid w:val="007B40F5"/>
    <w:rsid w:val="007B598F"/>
    <w:rsid w:val="007B6056"/>
    <w:rsid w:val="007B6593"/>
    <w:rsid w:val="007B6691"/>
    <w:rsid w:val="007B67C0"/>
    <w:rsid w:val="007B691B"/>
    <w:rsid w:val="007B6973"/>
    <w:rsid w:val="007B6D53"/>
    <w:rsid w:val="007B746D"/>
    <w:rsid w:val="007B77E4"/>
    <w:rsid w:val="007B787E"/>
    <w:rsid w:val="007B79EB"/>
    <w:rsid w:val="007C034A"/>
    <w:rsid w:val="007C04DC"/>
    <w:rsid w:val="007C0A7E"/>
    <w:rsid w:val="007C1688"/>
    <w:rsid w:val="007C17A9"/>
    <w:rsid w:val="007C185E"/>
    <w:rsid w:val="007C1A70"/>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2990"/>
    <w:rsid w:val="007D4AFD"/>
    <w:rsid w:val="007D4BDC"/>
    <w:rsid w:val="007D4F74"/>
    <w:rsid w:val="007D5617"/>
    <w:rsid w:val="007D5812"/>
    <w:rsid w:val="007D5BDD"/>
    <w:rsid w:val="007D5CEC"/>
    <w:rsid w:val="007D6686"/>
    <w:rsid w:val="007D6B82"/>
    <w:rsid w:val="007D7934"/>
    <w:rsid w:val="007D7992"/>
    <w:rsid w:val="007D7F4C"/>
    <w:rsid w:val="007E0B2F"/>
    <w:rsid w:val="007E106A"/>
    <w:rsid w:val="007E213C"/>
    <w:rsid w:val="007E33B2"/>
    <w:rsid w:val="007E38B0"/>
    <w:rsid w:val="007E3D95"/>
    <w:rsid w:val="007E430A"/>
    <w:rsid w:val="007E45C3"/>
    <w:rsid w:val="007F030F"/>
    <w:rsid w:val="007F16AE"/>
    <w:rsid w:val="007F1BBE"/>
    <w:rsid w:val="007F22F0"/>
    <w:rsid w:val="007F2EE7"/>
    <w:rsid w:val="007F3356"/>
    <w:rsid w:val="007F3DC0"/>
    <w:rsid w:val="007F4987"/>
    <w:rsid w:val="007F4FED"/>
    <w:rsid w:val="007F64C6"/>
    <w:rsid w:val="007F6D52"/>
    <w:rsid w:val="0080016E"/>
    <w:rsid w:val="008001EC"/>
    <w:rsid w:val="008005CA"/>
    <w:rsid w:val="00800957"/>
    <w:rsid w:val="008014F4"/>
    <w:rsid w:val="008016C9"/>
    <w:rsid w:val="00801847"/>
    <w:rsid w:val="00801A3D"/>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636"/>
    <w:rsid w:val="0081470D"/>
    <w:rsid w:val="00814B3B"/>
    <w:rsid w:val="00816C1D"/>
    <w:rsid w:val="00816E93"/>
    <w:rsid w:val="00817F89"/>
    <w:rsid w:val="0082079E"/>
    <w:rsid w:val="00821925"/>
    <w:rsid w:val="00822724"/>
    <w:rsid w:val="008237F1"/>
    <w:rsid w:val="008239C4"/>
    <w:rsid w:val="008242AF"/>
    <w:rsid w:val="0082470D"/>
    <w:rsid w:val="0082472A"/>
    <w:rsid w:val="0082475F"/>
    <w:rsid w:val="00824781"/>
    <w:rsid w:val="0082483A"/>
    <w:rsid w:val="00824E1B"/>
    <w:rsid w:val="00825975"/>
    <w:rsid w:val="00825C23"/>
    <w:rsid w:val="00825F53"/>
    <w:rsid w:val="008261C1"/>
    <w:rsid w:val="0083050E"/>
    <w:rsid w:val="008309CC"/>
    <w:rsid w:val="008313C1"/>
    <w:rsid w:val="0083163F"/>
    <w:rsid w:val="00831ABB"/>
    <w:rsid w:val="00831CFB"/>
    <w:rsid w:val="0083223B"/>
    <w:rsid w:val="00833116"/>
    <w:rsid w:val="00833794"/>
    <w:rsid w:val="00833972"/>
    <w:rsid w:val="0083478F"/>
    <w:rsid w:val="00834B63"/>
    <w:rsid w:val="00834E5A"/>
    <w:rsid w:val="008362EE"/>
    <w:rsid w:val="008363BD"/>
    <w:rsid w:val="00836A46"/>
    <w:rsid w:val="00836B80"/>
    <w:rsid w:val="008377DC"/>
    <w:rsid w:val="00837B16"/>
    <w:rsid w:val="00837C01"/>
    <w:rsid w:val="00840D1B"/>
    <w:rsid w:val="00841A7D"/>
    <w:rsid w:val="00841BF8"/>
    <w:rsid w:val="00841DC9"/>
    <w:rsid w:val="00842B9A"/>
    <w:rsid w:val="0084360F"/>
    <w:rsid w:val="00843722"/>
    <w:rsid w:val="00843852"/>
    <w:rsid w:val="00843A2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5D7"/>
    <w:rsid w:val="00853819"/>
    <w:rsid w:val="00854333"/>
    <w:rsid w:val="008544D4"/>
    <w:rsid w:val="00854661"/>
    <w:rsid w:val="00854B15"/>
    <w:rsid w:val="00854F7F"/>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3F9F"/>
    <w:rsid w:val="00864D74"/>
    <w:rsid w:val="0086583E"/>
    <w:rsid w:val="0086668E"/>
    <w:rsid w:val="008671EF"/>
    <w:rsid w:val="00870541"/>
    <w:rsid w:val="00870629"/>
    <w:rsid w:val="00870DA9"/>
    <w:rsid w:val="008712FE"/>
    <w:rsid w:val="00872881"/>
    <w:rsid w:val="008730FA"/>
    <w:rsid w:val="008738D0"/>
    <w:rsid w:val="00873D88"/>
    <w:rsid w:val="00873EFC"/>
    <w:rsid w:val="008743E1"/>
    <w:rsid w:val="00874DB8"/>
    <w:rsid w:val="00875727"/>
    <w:rsid w:val="00875A11"/>
    <w:rsid w:val="008764C3"/>
    <w:rsid w:val="00876E29"/>
    <w:rsid w:val="00876FB5"/>
    <w:rsid w:val="00877DB1"/>
    <w:rsid w:val="008800BF"/>
    <w:rsid w:val="00880A9C"/>
    <w:rsid w:val="00881A5A"/>
    <w:rsid w:val="00881BA8"/>
    <w:rsid w:val="00881FBF"/>
    <w:rsid w:val="0088221D"/>
    <w:rsid w:val="0088386C"/>
    <w:rsid w:val="008842A9"/>
    <w:rsid w:val="00885B41"/>
    <w:rsid w:val="008861A6"/>
    <w:rsid w:val="008872D8"/>
    <w:rsid w:val="00887FA9"/>
    <w:rsid w:val="00890AE5"/>
    <w:rsid w:val="00891898"/>
    <w:rsid w:val="00891C7B"/>
    <w:rsid w:val="00891CAB"/>
    <w:rsid w:val="00892780"/>
    <w:rsid w:val="008927FD"/>
    <w:rsid w:val="00893082"/>
    <w:rsid w:val="00893546"/>
    <w:rsid w:val="00894135"/>
    <w:rsid w:val="00894593"/>
    <w:rsid w:val="008962BC"/>
    <w:rsid w:val="00896A93"/>
    <w:rsid w:val="00896C6F"/>
    <w:rsid w:val="00897110"/>
    <w:rsid w:val="008A0461"/>
    <w:rsid w:val="008A07B3"/>
    <w:rsid w:val="008A0D9A"/>
    <w:rsid w:val="008A138D"/>
    <w:rsid w:val="008A170E"/>
    <w:rsid w:val="008A2049"/>
    <w:rsid w:val="008A335C"/>
    <w:rsid w:val="008A3583"/>
    <w:rsid w:val="008A3667"/>
    <w:rsid w:val="008A39DF"/>
    <w:rsid w:val="008A3FCA"/>
    <w:rsid w:val="008A47E7"/>
    <w:rsid w:val="008A508B"/>
    <w:rsid w:val="008A50CC"/>
    <w:rsid w:val="008A51AA"/>
    <w:rsid w:val="008A5679"/>
    <w:rsid w:val="008A5E82"/>
    <w:rsid w:val="008A6B60"/>
    <w:rsid w:val="008A6BB9"/>
    <w:rsid w:val="008B1BB9"/>
    <w:rsid w:val="008B2828"/>
    <w:rsid w:val="008B4902"/>
    <w:rsid w:val="008B4A95"/>
    <w:rsid w:val="008B51C7"/>
    <w:rsid w:val="008B534A"/>
    <w:rsid w:val="008B5883"/>
    <w:rsid w:val="008B625C"/>
    <w:rsid w:val="008B6706"/>
    <w:rsid w:val="008B6B06"/>
    <w:rsid w:val="008B7135"/>
    <w:rsid w:val="008B74C2"/>
    <w:rsid w:val="008C0991"/>
    <w:rsid w:val="008C0C07"/>
    <w:rsid w:val="008C0FC0"/>
    <w:rsid w:val="008C2020"/>
    <w:rsid w:val="008C3103"/>
    <w:rsid w:val="008C32C2"/>
    <w:rsid w:val="008C49B0"/>
    <w:rsid w:val="008C638C"/>
    <w:rsid w:val="008C64A4"/>
    <w:rsid w:val="008C7085"/>
    <w:rsid w:val="008C7306"/>
    <w:rsid w:val="008C746B"/>
    <w:rsid w:val="008C764B"/>
    <w:rsid w:val="008C78B4"/>
    <w:rsid w:val="008C79C3"/>
    <w:rsid w:val="008D0C9B"/>
    <w:rsid w:val="008D0D36"/>
    <w:rsid w:val="008D1A51"/>
    <w:rsid w:val="008D1B05"/>
    <w:rsid w:val="008D200A"/>
    <w:rsid w:val="008D2907"/>
    <w:rsid w:val="008D35A2"/>
    <w:rsid w:val="008D3D5D"/>
    <w:rsid w:val="008D3D9C"/>
    <w:rsid w:val="008D4021"/>
    <w:rsid w:val="008D472A"/>
    <w:rsid w:val="008D507C"/>
    <w:rsid w:val="008D544D"/>
    <w:rsid w:val="008D6449"/>
    <w:rsid w:val="008D6714"/>
    <w:rsid w:val="008D6F0F"/>
    <w:rsid w:val="008D787B"/>
    <w:rsid w:val="008E0280"/>
    <w:rsid w:val="008E0528"/>
    <w:rsid w:val="008E123B"/>
    <w:rsid w:val="008E1249"/>
    <w:rsid w:val="008E1410"/>
    <w:rsid w:val="008E18FF"/>
    <w:rsid w:val="008E206C"/>
    <w:rsid w:val="008E30F2"/>
    <w:rsid w:val="008E32D3"/>
    <w:rsid w:val="008E3E20"/>
    <w:rsid w:val="008E3F15"/>
    <w:rsid w:val="008E4257"/>
    <w:rsid w:val="008E4BA9"/>
    <w:rsid w:val="008E4CA8"/>
    <w:rsid w:val="008E5285"/>
    <w:rsid w:val="008E5750"/>
    <w:rsid w:val="008E5C97"/>
    <w:rsid w:val="008E6A3A"/>
    <w:rsid w:val="008E6DCD"/>
    <w:rsid w:val="008E7407"/>
    <w:rsid w:val="008E7928"/>
    <w:rsid w:val="008F001A"/>
    <w:rsid w:val="008F0AD7"/>
    <w:rsid w:val="008F118B"/>
    <w:rsid w:val="008F168A"/>
    <w:rsid w:val="008F3547"/>
    <w:rsid w:val="008F38DF"/>
    <w:rsid w:val="008F4408"/>
    <w:rsid w:val="008F448B"/>
    <w:rsid w:val="008F46AD"/>
    <w:rsid w:val="008F4F7A"/>
    <w:rsid w:val="008F5887"/>
    <w:rsid w:val="008F5E1F"/>
    <w:rsid w:val="008F620C"/>
    <w:rsid w:val="008F6265"/>
    <w:rsid w:val="008F6268"/>
    <w:rsid w:val="008F6367"/>
    <w:rsid w:val="008F6DFF"/>
    <w:rsid w:val="008F7F48"/>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B3"/>
    <w:rsid w:val="0091072A"/>
    <w:rsid w:val="00911B0E"/>
    <w:rsid w:val="00913774"/>
    <w:rsid w:val="00913CD3"/>
    <w:rsid w:val="00913D83"/>
    <w:rsid w:val="009147CB"/>
    <w:rsid w:val="00914B2D"/>
    <w:rsid w:val="00914D0D"/>
    <w:rsid w:val="00915742"/>
    <w:rsid w:val="00915B94"/>
    <w:rsid w:val="009166B6"/>
    <w:rsid w:val="00917602"/>
    <w:rsid w:val="009177A5"/>
    <w:rsid w:val="00917BE3"/>
    <w:rsid w:val="009201CD"/>
    <w:rsid w:val="00920291"/>
    <w:rsid w:val="0092049F"/>
    <w:rsid w:val="009207D0"/>
    <w:rsid w:val="009207FE"/>
    <w:rsid w:val="0092325C"/>
    <w:rsid w:val="00925BE7"/>
    <w:rsid w:val="00927B91"/>
    <w:rsid w:val="00927BA0"/>
    <w:rsid w:val="0093059D"/>
    <w:rsid w:val="009308E0"/>
    <w:rsid w:val="00930E50"/>
    <w:rsid w:val="00931042"/>
    <w:rsid w:val="00931735"/>
    <w:rsid w:val="00931EDA"/>
    <w:rsid w:val="00932B9A"/>
    <w:rsid w:val="00932C3E"/>
    <w:rsid w:val="00932DD0"/>
    <w:rsid w:val="00933D1B"/>
    <w:rsid w:val="00933E5F"/>
    <w:rsid w:val="009340FD"/>
    <w:rsid w:val="00934AB9"/>
    <w:rsid w:val="00934E77"/>
    <w:rsid w:val="009351C1"/>
    <w:rsid w:val="00935532"/>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569"/>
    <w:rsid w:val="00942E2C"/>
    <w:rsid w:val="00944258"/>
    <w:rsid w:val="0094449E"/>
    <w:rsid w:val="009446BE"/>
    <w:rsid w:val="00944C38"/>
    <w:rsid w:val="009453F2"/>
    <w:rsid w:val="00945FC5"/>
    <w:rsid w:val="009476CB"/>
    <w:rsid w:val="009478B9"/>
    <w:rsid w:val="00947AAB"/>
    <w:rsid w:val="00947E10"/>
    <w:rsid w:val="009503DA"/>
    <w:rsid w:val="00951940"/>
    <w:rsid w:val="00953551"/>
    <w:rsid w:val="009536A8"/>
    <w:rsid w:val="009544DD"/>
    <w:rsid w:val="00954669"/>
    <w:rsid w:val="00954A47"/>
    <w:rsid w:val="00954CBA"/>
    <w:rsid w:val="00954DB8"/>
    <w:rsid w:val="00955877"/>
    <w:rsid w:val="00955B2B"/>
    <w:rsid w:val="00956350"/>
    <w:rsid w:val="0095653E"/>
    <w:rsid w:val="00956CAF"/>
    <w:rsid w:val="00956D63"/>
    <w:rsid w:val="00956F10"/>
    <w:rsid w:val="00957486"/>
    <w:rsid w:val="009606CF"/>
    <w:rsid w:val="009609BA"/>
    <w:rsid w:val="00961680"/>
    <w:rsid w:val="009616EF"/>
    <w:rsid w:val="009627AD"/>
    <w:rsid w:val="009630F1"/>
    <w:rsid w:val="0096382B"/>
    <w:rsid w:val="0096507B"/>
    <w:rsid w:val="0096560D"/>
    <w:rsid w:val="0096624D"/>
    <w:rsid w:val="00966F3C"/>
    <w:rsid w:val="00967017"/>
    <w:rsid w:val="00967FB4"/>
    <w:rsid w:val="00970462"/>
    <w:rsid w:val="00970D06"/>
    <w:rsid w:val="00971586"/>
    <w:rsid w:val="00971637"/>
    <w:rsid w:val="00971BE5"/>
    <w:rsid w:val="0097279D"/>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4279"/>
    <w:rsid w:val="009854B8"/>
    <w:rsid w:val="00985820"/>
    <w:rsid w:val="00985B05"/>
    <w:rsid w:val="00985F83"/>
    <w:rsid w:val="00986350"/>
    <w:rsid w:val="0098640B"/>
    <w:rsid w:val="009869C5"/>
    <w:rsid w:val="00987533"/>
    <w:rsid w:val="00987687"/>
    <w:rsid w:val="00990790"/>
    <w:rsid w:val="00990FE6"/>
    <w:rsid w:val="00991017"/>
    <w:rsid w:val="009915D6"/>
    <w:rsid w:val="009921BA"/>
    <w:rsid w:val="00992714"/>
    <w:rsid w:val="00992C83"/>
    <w:rsid w:val="00992CEB"/>
    <w:rsid w:val="009933AE"/>
    <w:rsid w:val="00993CE5"/>
    <w:rsid w:val="00995524"/>
    <w:rsid w:val="0099579F"/>
    <w:rsid w:val="00995A9C"/>
    <w:rsid w:val="00995AE5"/>
    <w:rsid w:val="00995B38"/>
    <w:rsid w:val="0099683F"/>
    <w:rsid w:val="00997216"/>
    <w:rsid w:val="009972FA"/>
    <w:rsid w:val="009A0E1C"/>
    <w:rsid w:val="009A1127"/>
    <w:rsid w:val="009A2CD3"/>
    <w:rsid w:val="009A2EAC"/>
    <w:rsid w:val="009A3CAD"/>
    <w:rsid w:val="009A441A"/>
    <w:rsid w:val="009A4489"/>
    <w:rsid w:val="009A51C5"/>
    <w:rsid w:val="009A5280"/>
    <w:rsid w:val="009A5C2B"/>
    <w:rsid w:val="009A5D86"/>
    <w:rsid w:val="009A6019"/>
    <w:rsid w:val="009A6392"/>
    <w:rsid w:val="009A6446"/>
    <w:rsid w:val="009A6839"/>
    <w:rsid w:val="009A6C32"/>
    <w:rsid w:val="009A72D7"/>
    <w:rsid w:val="009A7D8E"/>
    <w:rsid w:val="009B163D"/>
    <w:rsid w:val="009B17BA"/>
    <w:rsid w:val="009B1D75"/>
    <w:rsid w:val="009B27AA"/>
    <w:rsid w:val="009B3113"/>
    <w:rsid w:val="009B38E6"/>
    <w:rsid w:val="009B3BC0"/>
    <w:rsid w:val="009B44A5"/>
    <w:rsid w:val="009B511A"/>
    <w:rsid w:val="009B5D3E"/>
    <w:rsid w:val="009B6C52"/>
    <w:rsid w:val="009B762F"/>
    <w:rsid w:val="009B7B12"/>
    <w:rsid w:val="009C0808"/>
    <w:rsid w:val="009C0857"/>
    <w:rsid w:val="009C0994"/>
    <w:rsid w:val="009C1154"/>
    <w:rsid w:val="009C18AC"/>
    <w:rsid w:val="009C1D1E"/>
    <w:rsid w:val="009C1E09"/>
    <w:rsid w:val="009C309B"/>
    <w:rsid w:val="009C31A6"/>
    <w:rsid w:val="009C3A2D"/>
    <w:rsid w:val="009C3CC3"/>
    <w:rsid w:val="009C3EB7"/>
    <w:rsid w:val="009C4501"/>
    <w:rsid w:val="009C47C4"/>
    <w:rsid w:val="009C505B"/>
    <w:rsid w:val="009C50EB"/>
    <w:rsid w:val="009C5223"/>
    <w:rsid w:val="009C7F8C"/>
    <w:rsid w:val="009D085B"/>
    <w:rsid w:val="009D0D10"/>
    <w:rsid w:val="009D0DFB"/>
    <w:rsid w:val="009D1E36"/>
    <w:rsid w:val="009D2355"/>
    <w:rsid w:val="009D399F"/>
    <w:rsid w:val="009D3AB0"/>
    <w:rsid w:val="009D3D35"/>
    <w:rsid w:val="009D4870"/>
    <w:rsid w:val="009D5DF3"/>
    <w:rsid w:val="009D5F31"/>
    <w:rsid w:val="009D66A8"/>
    <w:rsid w:val="009D6ED5"/>
    <w:rsid w:val="009D7540"/>
    <w:rsid w:val="009E035E"/>
    <w:rsid w:val="009E04A4"/>
    <w:rsid w:val="009E0E11"/>
    <w:rsid w:val="009E116D"/>
    <w:rsid w:val="009E17DB"/>
    <w:rsid w:val="009E1C2D"/>
    <w:rsid w:val="009E1F63"/>
    <w:rsid w:val="009E2369"/>
    <w:rsid w:val="009E2B6C"/>
    <w:rsid w:val="009E2F0B"/>
    <w:rsid w:val="009E3751"/>
    <w:rsid w:val="009E3B87"/>
    <w:rsid w:val="009E4225"/>
    <w:rsid w:val="009E49AC"/>
    <w:rsid w:val="009E4AB5"/>
    <w:rsid w:val="009E4F11"/>
    <w:rsid w:val="009E536E"/>
    <w:rsid w:val="009E6141"/>
    <w:rsid w:val="009E6B93"/>
    <w:rsid w:val="009E73BC"/>
    <w:rsid w:val="009E7586"/>
    <w:rsid w:val="009E7EC3"/>
    <w:rsid w:val="009F00E2"/>
    <w:rsid w:val="009F00E5"/>
    <w:rsid w:val="009F014E"/>
    <w:rsid w:val="009F04A3"/>
    <w:rsid w:val="009F06CC"/>
    <w:rsid w:val="009F09D7"/>
    <w:rsid w:val="009F1604"/>
    <w:rsid w:val="009F1842"/>
    <w:rsid w:val="009F1F1D"/>
    <w:rsid w:val="009F2850"/>
    <w:rsid w:val="009F2E3A"/>
    <w:rsid w:val="009F2E92"/>
    <w:rsid w:val="009F3A61"/>
    <w:rsid w:val="009F3DE4"/>
    <w:rsid w:val="009F4403"/>
    <w:rsid w:val="009F518E"/>
    <w:rsid w:val="009F51C5"/>
    <w:rsid w:val="009F5821"/>
    <w:rsid w:val="009F5B19"/>
    <w:rsid w:val="009F5B69"/>
    <w:rsid w:val="009F680E"/>
    <w:rsid w:val="009F6C81"/>
    <w:rsid w:val="009F6CED"/>
    <w:rsid w:val="009F7379"/>
    <w:rsid w:val="009F7508"/>
    <w:rsid w:val="009F776C"/>
    <w:rsid w:val="009F7863"/>
    <w:rsid w:val="00A00342"/>
    <w:rsid w:val="00A0098F"/>
    <w:rsid w:val="00A01577"/>
    <w:rsid w:val="00A02A2D"/>
    <w:rsid w:val="00A03FEA"/>
    <w:rsid w:val="00A04DEF"/>
    <w:rsid w:val="00A04E41"/>
    <w:rsid w:val="00A04E84"/>
    <w:rsid w:val="00A04FF2"/>
    <w:rsid w:val="00A05271"/>
    <w:rsid w:val="00A054FC"/>
    <w:rsid w:val="00A055F4"/>
    <w:rsid w:val="00A05834"/>
    <w:rsid w:val="00A05B8B"/>
    <w:rsid w:val="00A0638C"/>
    <w:rsid w:val="00A06A24"/>
    <w:rsid w:val="00A07222"/>
    <w:rsid w:val="00A07AAC"/>
    <w:rsid w:val="00A07B64"/>
    <w:rsid w:val="00A10AC6"/>
    <w:rsid w:val="00A10B75"/>
    <w:rsid w:val="00A1184A"/>
    <w:rsid w:val="00A11A5F"/>
    <w:rsid w:val="00A11B8E"/>
    <w:rsid w:val="00A11F36"/>
    <w:rsid w:val="00A1275E"/>
    <w:rsid w:val="00A15BE4"/>
    <w:rsid w:val="00A15FF7"/>
    <w:rsid w:val="00A17DDB"/>
    <w:rsid w:val="00A21331"/>
    <w:rsid w:val="00A21723"/>
    <w:rsid w:val="00A2187A"/>
    <w:rsid w:val="00A21F08"/>
    <w:rsid w:val="00A2257E"/>
    <w:rsid w:val="00A233EF"/>
    <w:rsid w:val="00A239BF"/>
    <w:rsid w:val="00A23CF4"/>
    <w:rsid w:val="00A23DA4"/>
    <w:rsid w:val="00A244C3"/>
    <w:rsid w:val="00A24A68"/>
    <w:rsid w:val="00A24ECD"/>
    <w:rsid w:val="00A250A5"/>
    <w:rsid w:val="00A25366"/>
    <w:rsid w:val="00A26335"/>
    <w:rsid w:val="00A26C0B"/>
    <w:rsid w:val="00A2702F"/>
    <w:rsid w:val="00A2792D"/>
    <w:rsid w:val="00A27CED"/>
    <w:rsid w:val="00A27D48"/>
    <w:rsid w:val="00A31224"/>
    <w:rsid w:val="00A3191B"/>
    <w:rsid w:val="00A326EA"/>
    <w:rsid w:val="00A32B8E"/>
    <w:rsid w:val="00A34558"/>
    <w:rsid w:val="00A34875"/>
    <w:rsid w:val="00A34D85"/>
    <w:rsid w:val="00A35CA9"/>
    <w:rsid w:val="00A36AA1"/>
    <w:rsid w:val="00A3705A"/>
    <w:rsid w:val="00A3774B"/>
    <w:rsid w:val="00A40133"/>
    <w:rsid w:val="00A413A9"/>
    <w:rsid w:val="00A41817"/>
    <w:rsid w:val="00A419E4"/>
    <w:rsid w:val="00A41AF4"/>
    <w:rsid w:val="00A431AD"/>
    <w:rsid w:val="00A43584"/>
    <w:rsid w:val="00A4421E"/>
    <w:rsid w:val="00A4450E"/>
    <w:rsid w:val="00A44A21"/>
    <w:rsid w:val="00A455FE"/>
    <w:rsid w:val="00A46338"/>
    <w:rsid w:val="00A46697"/>
    <w:rsid w:val="00A4673F"/>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1EB"/>
    <w:rsid w:val="00A61682"/>
    <w:rsid w:val="00A6197F"/>
    <w:rsid w:val="00A61D99"/>
    <w:rsid w:val="00A62874"/>
    <w:rsid w:val="00A62A2E"/>
    <w:rsid w:val="00A62DE6"/>
    <w:rsid w:val="00A63C17"/>
    <w:rsid w:val="00A6518E"/>
    <w:rsid w:val="00A657A9"/>
    <w:rsid w:val="00A65D54"/>
    <w:rsid w:val="00A67B8F"/>
    <w:rsid w:val="00A67CB8"/>
    <w:rsid w:val="00A702F7"/>
    <w:rsid w:val="00A705E7"/>
    <w:rsid w:val="00A7077E"/>
    <w:rsid w:val="00A709B7"/>
    <w:rsid w:val="00A709E7"/>
    <w:rsid w:val="00A70C3B"/>
    <w:rsid w:val="00A711FA"/>
    <w:rsid w:val="00A71570"/>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5444"/>
    <w:rsid w:val="00A856E4"/>
    <w:rsid w:val="00A8677A"/>
    <w:rsid w:val="00A86B3C"/>
    <w:rsid w:val="00A86EE6"/>
    <w:rsid w:val="00A90A89"/>
    <w:rsid w:val="00A90F16"/>
    <w:rsid w:val="00A927D8"/>
    <w:rsid w:val="00A92BFC"/>
    <w:rsid w:val="00A94299"/>
    <w:rsid w:val="00A94F53"/>
    <w:rsid w:val="00A966AD"/>
    <w:rsid w:val="00A96E57"/>
    <w:rsid w:val="00A97147"/>
    <w:rsid w:val="00A97C3B"/>
    <w:rsid w:val="00AA02A2"/>
    <w:rsid w:val="00AA067B"/>
    <w:rsid w:val="00AA1634"/>
    <w:rsid w:val="00AA26A9"/>
    <w:rsid w:val="00AA3691"/>
    <w:rsid w:val="00AA3FC0"/>
    <w:rsid w:val="00AA6742"/>
    <w:rsid w:val="00AA6A79"/>
    <w:rsid w:val="00AA6DE7"/>
    <w:rsid w:val="00AA6F7D"/>
    <w:rsid w:val="00AA73C1"/>
    <w:rsid w:val="00AA7618"/>
    <w:rsid w:val="00AA7E70"/>
    <w:rsid w:val="00AB0056"/>
    <w:rsid w:val="00AB0096"/>
    <w:rsid w:val="00AB00A6"/>
    <w:rsid w:val="00AB03E1"/>
    <w:rsid w:val="00AB065A"/>
    <w:rsid w:val="00AB118E"/>
    <w:rsid w:val="00AB1B46"/>
    <w:rsid w:val="00AB22F7"/>
    <w:rsid w:val="00AB2564"/>
    <w:rsid w:val="00AB2810"/>
    <w:rsid w:val="00AB2BE1"/>
    <w:rsid w:val="00AB2CB3"/>
    <w:rsid w:val="00AB3066"/>
    <w:rsid w:val="00AB333B"/>
    <w:rsid w:val="00AB441C"/>
    <w:rsid w:val="00AB5B04"/>
    <w:rsid w:val="00AB5EC7"/>
    <w:rsid w:val="00AB60C0"/>
    <w:rsid w:val="00AB61B2"/>
    <w:rsid w:val="00AB6A26"/>
    <w:rsid w:val="00AB6F72"/>
    <w:rsid w:val="00AB74E4"/>
    <w:rsid w:val="00AB7FCC"/>
    <w:rsid w:val="00AC0046"/>
    <w:rsid w:val="00AC0368"/>
    <w:rsid w:val="00AC26E0"/>
    <w:rsid w:val="00AC325C"/>
    <w:rsid w:val="00AC3696"/>
    <w:rsid w:val="00AC67FB"/>
    <w:rsid w:val="00AC6DD1"/>
    <w:rsid w:val="00AC6F7E"/>
    <w:rsid w:val="00AC7ADA"/>
    <w:rsid w:val="00AC7BF2"/>
    <w:rsid w:val="00AC7C57"/>
    <w:rsid w:val="00AD02CD"/>
    <w:rsid w:val="00AD0538"/>
    <w:rsid w:val="00AD0992"/>
    <w:rsid w:val="00AD0F55"/>
    <w:rsid w:val="00AD124F"/>
    <w:rsid w:val="00AD1933"/>
    <w:rsid w:val="00AD1AC8"/>
    <w:rsid w:val="00AD2034"/>
    <w:rsid w:val="00AD3563"/>
    <w:rsid w:val="00AD366E"/>
    <w:rsid w:val="00AD3D12"/>
    <w:rsid w:val="00AD4075"/>
    <w:rsid w:val="00AD46DB"/>
    <w:rsid w:val="00AD4A48"/>
    <w:rsid w:val="00AD4C43"/>
    <w:rsid w:val="00AD4E16"/>
    <w:rsid w:val="00AD530F"/>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5573"/>
    <w:rsid w:val="00AE573F"/>
    <w:rsid w:val="00AE5CB5"/>
    <w:rsid w:val="00AE7047"/>
    <w:rsid w:val="00AE75BC"/>
    <w:rsid w:val="00AE7C53"/>
    <w:rsid w:val="00AF081B"/>
    <w:rsid w:val="00AF10BC"/>
    <w:rsid w:val="00AF1999"/>
    <w:rsid w:val="00AF1D25"/>
    <w:rsid w:val="00AF1D8D"/>
    <w:rsid w:val="00AF239A"/>
    <w:rsid w:val="00AF29D9"/>
    <w:rsid w:val="00AF2C62"/>
    <w:rsid w:val="00AF2DFA"/>
    <w:rsid w:val="00AF316E"/>
    <w:rsid w:val="00AF3AB6"/>
    <w:rsid w:val="00AF43F4"/>
    <w:rsid w:val="00AF4D68"/>
    <w:rsid w:val="00AF544C"/>
    <w:rsid w:val="00AF5893"/>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0D23"/>
    <w:rsid w:val="00B12529"/>
    <w:rsid w:val="00B12B0F"/>
    <w:rsid w:val="00B12E66"/>
    <w:rsid w:val="00B1364B"/>
    <w:rsid w:val="00B13A87"/>
    <w:rsid w:val="00B14023"/>
    <w:rsid w:val="00B1458D"/>
    <w:rsid w:val="00B168E2"/>
    <w:rsid w:val="00B16C03"/>
    <w:rsid w:val="00B17684"/>
    <w:rsid w:val="00B200C5"/>
    <w:rsid w:val="00B2018D"/>
    <w:rsid w:val="00B20794"/>
    <w:rsid w:val="00B20887"/>
    <w:rsid w:val="00B208CA"/>
    <w:rsid w:val="00B21561"/>
    <w:rsid w:val="00B21676"/>
    <w:rsid w:val="00B218D0"/>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5D2"/>
    <w:rsid w:val="00B3088B"/>
    <w:rsid w:val="00B31341"/>
    <w:rsid w:val="00B3183C"/>
    <w:rsid w:val="00B32C0C"/>
    <w:rsid w:val="00B33099"/>
    <w:rsid w:val="00B3368E"/>
    <w:rsid w:val="00B340C5"/>
    <w:rsid w:val="00B34171"/>
    <w:rsid w:val="00B343DB"/>
    <w:rsid w:val="00B34E3A"/>
    <w:rsid w:val="00B3547C"/>
    <w:rsid w:val="00B369A6"/>
    <w:rsid w:val="00B36F14"/>
    <w:rsid w:val="00B377F9"/>
    <w:rsid w:val="00B37961"/>
    <w:rsid w:val="00B37AD8"/>
    <w:rsid w:val="00B37FCF"/>
    <w:rsid w:val="00B40BFF"/>
    <w:rsid w:val="00B40EEE"/>
    <w:rsid w:val="00B4173D"/>
    <w:rsid w:val="00B417FB"/>
    <w:rsid w:val="00B418C9"/>
    <w:rsid w:val="00B41F69"/>
    <w:rsid w:val="00B4315B"/>
    <w:rsid w:val="00B4348C"/>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2C5"/>
    <w:rsid w:val="00B56393"/>
    <w:rsid w:val="00B57165"/>
    <w:rsid w:val="00B57829"/>
    <w:rsid w:val="00B57D3A"/>
    <w:rsid w:val="00B605CA"/>
    <w:rsid w:val="00B609E9"/>
    <w:rsid w:val="00B60B27"/>
    <w:rsid w:val="00B60C18"/>
    <w:rsid w:val="00B60E35"/>
    <w:rsid w:val="00B62655"/>
    <w:rsid w:val="00B62E0F"/>
    <w:rsid w:val="00B62FD5"/>
    <w:rsid w:val="00B65045"/>
    <w:rsid w:val="00B666C1"/>
    <w:rsid w:val="00B66817"/>
    <w:rsid w:val="00B66936"/>
    <w:rsid w:val="00B66A47"/>
    <w:rsid w:val="00B670DF"/>
    <w:rsid w:val="00B70206"/>
    <w:rsid w:val="00B70F6D"/>
    <w:rsid w:val="00B71C19"/>
    <w:rsid w:val="00B72203"/>
    <w:rsid w:val="00B72628"/>
    <w:rsid w:val="00B73838"/>
    <w:rsid w:val="00B73BF7"/>
    <w:rsid w:val="00B74894"/>
    <w:rsid w:val="00B74CB7"/>
    <w:rsid w:val="00B74FCF"/>
    <w:rsid w:val="00B75378"/>
    <w:rsid w:val="00B753D6"/>
    <w:rsid w:val="00B756D4"/>
    <w:rsid w:val="00B768A1"/>
    <w:rsid w:val="00B77155"/>
    <w:rsid w:val="00B80476"/>
    <w:rsid w:val="00B80503"/>
    <w:rsid w:val="00B807F1"/>
    <w:rsid w:val="00B81B51"/>
    <w:rsid w:val="00B822CC"/>
    <w:rsid w:val="00B828E7"/>
    <w:rsid w:val="00B82A78"/>
    <w:rsid w:val="00B82C20"/>
    <w:rsid w:val="00B82E22"/>
    <w:rsid w:val="00B83CEF"/>
    <w:rsid w:val="00B8476C"/>
    <w:rsid w:val="00B850A1"/>
    <w:rsid w:val="00B85B76"/>
    <w:rsid w:val="00B85F9F"/>
    <w:rsid w:val="00B8646D"/>
    <w:rsid w:val="00B87656"/>
    <w:rsid w:val="00B87A0F"/>
    <w:rsid w:val="00B87E55"/>
    <w:rsid w:val="00B90B97"/>
    <w:rsid w:val="00B90DB7"/>
    <w:rsid w:val="00B91849"/>
    <w:rsid w:val="00B92867"/>
    <w:rsid w:val="00B92F53"/>
    <w:rsid w:val="00B93790"/>
    <w:rsid w:val="00B937A4"/>
    <w:rsid w:val="00B974B4"/>
    <w:rsid w:val="00B97964"/>
    <w:rsid w:val="00B9798E"/>
    <w:rsid w:val="00BA161D"/>
    <w:rsid w:val="00BA19C2"/>
    <w:rsid w:val="00BA21A4"/>
    <w:rsid w:val="00BA3778"/>
    <w:rsid w:val="00BA4358"/>
    <w:rsid w:val="00BA4A85"/>
    <w:rsid w:val="00BA5921"/>
    <w:rsid w:val="00BA5A45"/>
    <w:rsid w:val="00BA5D38"/>
    <w:rsid w:val="00BA5D73"/>
    <w:rsid w:val="00BA5F12"/>
    <w:rsid w:val="00BA66DF"/>
    <w:rsid w:val="00BA6FEB"/>
    <w:rsid w:val="00BA794F"/>
    <w:rsid w:val="00BA7A16"/>
    <w:rsid w:val="00BA7E7A"/>
    <w:rsid w:val="00BB12D5"/>
    <w:rsid w:val="00BB1D92"/>
    <w:rsid w:val="00BB25A0"/>
    <w:rsid w:val="00BB2DEC"/>
    <w:rsid w:val="00BB3CA7"/>
    <w:rsid w:val="00BB420F"/>
    <w:rsid w:val="00BB4A75"/>
    <w:rsid w:val="00BB51AB"/>
    <w:rsid w:val="00BB5943"/>
    <w:rsid w:val="00BB65AB"/>
    <w:rsid w:val="00BB66AA"/>
    <w:rsid w:val="00BB75A5"/>
    <w:rsid w:val="00BB77E4"/>
    <w:rsid w:val="00BB7D65"/>
    <w:rsid w:val="00BB7F12"/>
    <w:rsid w:val="00BC0291"/>
    <w:rsid w:val="00BC0F92"/>
    <w:rsid w:val="00BC172E"/>
    <w:rsid w:val="00BC2812"/>
    <w:rsid w:val="00BC339F"/>
    <w:rsid w:val="00BC3959"/>
    <w:rsid w:val="00BC3C65"/>
    <w:rsid w:val="00BC3F7F"/>
    <w:rsid w:val="00BC4413"/>
    <w:rsid w:val="00BC4833"/>
    <w:rsid w:val="00BC52F2"/>
    <w:rsid w:val="00BC5753"/>
    <w:rsid w:val="00BC5A8F"/>
    <w:rsid w:val="00BC5F6B"/>
    <w:rsid w:val="00BC6251"/>
    <w:rsid w:val="00BC6436"/>
    <w:rsid w:val="00BC6745"/>
    <w:rsid w:val="00BC697D"/>
    <w:rsid w:val="00BC6BE7"/>
    <w:rsid w:val="00BC6C0C"/>
    <w:rsid w:val="00BC7EB0"/>
    <w:rsid w:val="00BD0AE8"/>
    <w:rsid w:val="00BD1060"/>
    <w:rsid w:val="00BD2980"/>
    <w:rsid w:val="00BD32C0"/>
    <w:rsid w:val="00BD49DA"/>
    <w:rsid w:val="00BD4A64"/>
    <w:rsid w:val="00BD4B70"/>
    <w:rsid w:val="00BD5822"/>
    <w:rsid w:val="00BD5824"/>
    <w:rsid w:val="00BD63AF"/>
    <w:rsid w:val="00BD6707"/>
    <w:rsid w:val="00BD7CEC"/>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584"/>
    <w:rsid w:val="00BF079D"/>
    <w:rsid w:val="00BF0B69"/>
    <w:rsid w:val="00BF111A"/>
    <w:rsid w:val="00BF2AB9"/>
    <w:rsid w:val="00BF2DF1"/>
    <w:rsid w:val="00BF2FD5"/>
    <w:rsid w:val="00BF3111"/>
    <w:rsid w:val="00BF4694"/>
    <w:rsid w:val="00BF4FD5"/>
    <w:rsid w:val="00BF5ABB"/>
    <w:rsid w:val="00BF5BAD"/>
    <w:rsid w:val="00BF5D81"/>
    <w:rsid w:val="00BF6415"/>
    <w:rsid w:val="00BF647C"/>
    <w:rsid w:val="00BF66C9"/>
    <w:rsid w:val="00BF67FA"/>
    <w:rsid w:val="00BF6A7B"/>
    <w:rsid w:val="00BF6CB3"/>
    <w:rsid w:val="00BF759A"/>
    <w:rsid w:val="00C00E05"/>
    <w:rsid w:val="00C017DC"/>
    <w:rsid w:val="00C0273E"/>
    <w:rsid w:val="00C02B25"/>
    <w:rsid w:val="00C03FBB"/>
    <w:rsid w:val="00C042EA"/>
    <w:rsid w:val="00C04A59"/>
    <w:rsid w:val="00C04D2B"/>
    <w:rsid w:val="00C056AC"/>
    <w:rsid w:val="00C058D5"/>
    <w:rsid w:val="00C05F53"/>
    <w:rsid w:val="00C0725F"/>
    <w:rsid w:val="00C11540"/>
    <w:rsid w:val="00C139D2"/>
    <w:rsid w:val="00C13A65"/>
    <w:rsid w:val="00C13C3F"/>
    <w:rsid w:val="00C13E19"/>
    <w:rsid w:val="00C141DF"/>
    <w:rsid w:val="00C14A76"/>
    <w:rsid w:val="00C15194"/>
    <w:rsid w:val="00C15660"/>
    <w:rsid w:val="00C15A48"/>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E2F"/>
    <w:rsid w:val="00C26C37"/>
    <w:rsid w:val="00C26DC1"/>
    <w:rsid w:val="00C2721F"/>
    <w:rsid w:val="00C2747E"/>
    <w:rsid w:val="00C3056E"/>
    <w:rsid w:val="00C30B13"/>
    <w:rsid w:val="00C31A11"/>
    <w:rsid w:val="00C31B71"/>
    <w:rsid w:val="00C31B77"/>
    <w:rsid w:val="00C3228B"/>
    <w:rsid w:val="00C3249F"/>
    <w:rsid w:val="00C3321C"/>
    <w:rsid w:val="00C337FF"/>
    <w:rsid w:val="00C338A1"/>
    <w:rsid w:val="00C33A49"/>
    <w:rsid w:val="00C33BBF"/>
    <w:rsid w:val="00C341F0"/>
    <w:rsid w:val="00C34F73"/>
    <w:rsid w:val="00C35F2F"/>
    <w:rsid w:val="00C3662C"/>
    <w:rsid w:val="00C36FBB"/>
    <w:rsid w:val="00C37A1B"/>
    <w:rsid w:val="00C37B3F"/>
    <w:rsid w:val="00C37CE7"/>
    <w:rsid w:val="00C40262"/>
    <w:rsid w:val="00C4080D"/>
    <w:rsid w:val="00C41106"/>
    <w:rsid w:val="00C42C3D"/>
    <w:rsid w:val="00C431BE"/>
    <w:rsid w:val="00C43714"/>
    <w:rsid w:val="00C44248"/>
    <w:rsid w:val="00C44CB6"/>
    <w:rsid w:val="00C45A8F"/>
    <w:rsid w:val="00C45DD7"/>
    <w:rsid w:val="00C46338"/>
    <w:rsid w:val="00C46558"/>
    <w:rsid w:val="00C46751"/>
    <w:rsid w:val="00C46DEF"/>
    <w:rsid w:val="00C46E3E"/>
    <w:rsid w:val="00C46E81"/>
    <w:rsid w:val="00C4729A"/>
    <w:rsid w:val="00C4729C"/>
    <w:rsid w:val="00C500C9"/>
    <w:rsid w:val="00C5015F"/>
    <w:rsid w:val="00C50ADB"/>
    <w:rsid w:val="00C5182B"/>
    <w:rsid w:val="00C521FF"/>
    <w:rsid w:val="00C52D1C"/>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843"/>
    <w:rsid w:val="00C849E5"/>
    <w:rsid w:val="00C851DE"/>
    <w:rsid w:val="00C854D7"/>
    <w:rsid w:val="00C855A2"/>
    <w:rsid w:val="00C87C98"/>
    <w:rsid w:val="00C87E03"/>
    <w:rsid w:val="00C9028A"/>
    <w:rsid w:val="00C90552"/>
    <w:rsid w:val="00C908A8"/>
    <w:rsid w:val="00C910C7"/>
    <w:rsid w:val="00C92496"/>
    <w:rsid w:val="00C92F59"/>
    <w:rsid w:val="00C92FF1"/>
    <w:rsid w:val="00C934EF"/>
    <w:rsid w:val="00C93D56"/>
    <w:rsid w:val="00C93E85"/>
    <w:rsid w:val="00C940CB"/>
    <w:rsid w:val="00C944A3"/>
    <w:rsid w:val="00C958CC"/>
    <w:rsid w:val="00C9635A"/>
    <w:rsid w:val="00C9686F"/>
    <w:rsid w:val="00C96EB4"/>
    <w:rsid w:val="00C97908"/>
    <w:rsid w:val="00C97D5B"/>
    <w:rsid w:val="00CA0F6C"/>
    <w:rsid w:val="00CA1D6A"/>
    <w:rsid w:val="00CA2195"/>
    <w:rsid w:val="00CA243A"/>
    <w:rsid w:val="00CA5628"/>
    <w:rsid w:val="00CA5822"/>
    <w:rsid w:val="00CA5A3E"/>
    <w:rsid w:val="00CA7090"/>
    <w:rsid w:val="00CA76F2"/>
    <w:rsid w:val="00CA771F"/>
    <w:rsid w:val="00CB0AAF"/>
    <w:rsid w:val="00CB10AD"/>
    <w:rsid w:val="00CB1C61"/>
    <w:rsid w:val="00CB1DDD"/>
    <w:rsid w:val="00CB3915"/>
    <w:rsid w:val="00CB4062"/>
    <w:rsid w:val="00CB464E"/>
    <w:rsid w:val="00CB4703"/>
    <w:rsid w:val="00CB4E24"/>
    <w:rsid w:val="00CB56D1"/>
    <w:rsid w:val="00CB5C91"/>
    <w:rsid w:val="00CB6B99"/>
    <w:rsid w:val="00CB6EA9"/>
    <w:rsid w:val="00CB751D"/>
    <w:rsid w:val="00CB7521"/>
    <w:rsid w:val="00CB759D"/>
    <w:rsid w:val="00CB776F"/>
    <w:rsid w:val="00CB7A5C"/>
    <w:rsid w:val="00CC0096"/>
    <w:rsid w:val="00CC00BD"/>
    <w:rsid w:val="00CC017B"/>
    <w:rsid w:val="00CC1766"/>
    <w:rsid w:val="00CC199A"/>
    <w:rsid w:val="00CC2B7A"/>
    <w:rsid w:val="00CC4B2B"/>
    <w:rsid w:val="00CC50A9"/>
    <w:rsid w:val="00CC5735"/>
    <w:rsid w:val="00CC6328"/>
    <w:rsid w:val="00CC6C54"/>
    <w:rsid w:val="00CC70D6"/>
    <w:rsid w:val="00CC764D"/>
    <w:rsid w:val="00CC781C"/>
    <w:rsid w:val="00CD05B2"/>
    <w:rsid w:val="00CD0725"/>
    <w:rsid w:val="00CD0F9D"/>
    <w:rsid w:val="00CD11E8"/>
    <w:rsid w:val="00CD18BE"/>
    <w:rsid w:val="00CD2A66"/>
    <w:rsid w:val="00CD2CCC"/>
    <w:rsid w:val="00CD38F6"/>
    <w:rsid w:val="00CD3A07"/>
    <w:rsid w:val="00CD3CB9"/>
    <w:rsid w:val="00CD445F"/>
    <w:rsid w:val="00CD4A34"/>
    <w:rsid w:val="00CD4E70"/>
    <w:rsid w:val="00CD5AB3"/>
    <w:rsid w:val="00CD5E9F"/>
    <w:rsid w:val="00CD695A"/>
    <w:rsid w:val="00CD6BEE"/>
    <w:rsid w:val="00CD6CC8"/>
    <w:rsid w:val="00CD6EDE"/>
    <w:rsid w:val="00CD724D"/>
    <w:rsid w:val="00CE04BD"/>
    <w:rsid w:val="00CE0E84"/>
    <w:rsid w:val="00CE1B98"/>
    <w:rsid w:val="00CE1EFA"/>
    <w:rsid w:val="00CE1FF8"/>
    <w:rsid w:val="00CE250D"/>
    <w:rsid w:val="00CE2BA4"/>
    <w:rsid w:val="00CE2C31"/>
    <w:rsid w:val="00CE3564"/>
    <w:rsid w:val="00CE39D5"/>
    <w:rsid w:val="00CE3B19"/>
    <w:rsid w:val="00CE477F"/>
    <w:rsid w:val="00CE481E"/>
    <w:rsid w:val="00CE4A61"/>
    <w:rsid w:val="00CE562F"/>
    <w:rsid w:val="00CE5BBA"/>
    <w:rsid w:val="00CE5FE4"/>
    <w:rsid w:val="00CE6654"/>
    <w:rsid w:val="00CE7E61"/>
    <w:rsid w:val="00CF05CC"/>
    <w:rsid w:val="00CF0D82"/>
    <w:rsid w:val="00CF0DF3"/>
    <w:rsid w:val="00CF173D"/>
    <w:rsid w:val="00CF1BF6"/>
    <w:rsid w:val="00CF2019"/>
    <w:rsid w:val="00CF2265"/>
    <w:rsid w:val="00CF234A"/>
    <w:rsid w:val="00CF26C7"/>
    <w:rsid w:val="00CF2B28"/>
    <w:rsid w:val="00CF39D7"/>
    <w:rsid w:val="00CF3DAF"/>
    <w:rsid w:val="00CF4713"/>
    <w:rsid w:val="00CF4A80"/>
    <w:rsid w:val="00CF4F27"/>
    <w:rsid w:val="00CF4F4B"/>
    <w:rsid w:val="00CF52BA"/>
    <w:rsid w:val="00CF57E5"/>
    <w:rsid w:val="00CF60D7"/>
    <w:rsid w:val="00CF610B"/>
    <w:rsid w:val="00CF7440"/>
    <w:rsid w:val="00CF77AC"/>
    <w:rsid w:val="00CF77C9"/>
    <w:rsid w:val="00CF7C01"/>
    <w:rsid w:val="00CF7D98"/>
    <w:rsid w:val="00CF7DD5"/>
    <w:rsid w:val="00D00460"/>
    <w:rsid w:val="00D0134F"/>
    <w:rsid w:val="00D0141D"/>
    <w:rsid w:val="00D018F0"/>
    <w:rsid w:val="00D02378"/>
    <w:rsid w:val="00D02999"/>
    <w:rsid w:val="00D035D1"/>
    <w:rsid w:val="00D035ED"/>
    <w:rsid w:val="00D03A9D"/>
    <w:rsid w:val="00D040DB"/>
    <w:rsid w:val="00D04806"/>
    <w:rsid w:val="00D0573A"/>
    <w:rsid w:val="00D05764"/>
    <w:rsid w:val="00D05922"/>
    <w:rsid w:val="00D07083"/>
    <w:rsid w:val="00D0767C"/>
    <w:rsid w:val="00D0798D"/>
    <w:rsid w:val="00D07D37"/>
    <w:rsid w:val="00D10148"/>
    <w:rsid w:val="00D103D5"/>
    <w:rsid w:val="00D104B9"/>
    <w:rsid w:val="00D117E5"/>
    <w:rsid w:val="00D119FF"/>
    <w:rsid w:val="00D11B0F"/>
    <w:rsid w:val="00D123A2"/>
    <w:rsid w:val="00D1244E"/>
    <w:rsid w:val="00D127F4"/>
    <w:rsid w:val="00D129F2"/>
    <w:rsid w:val="00D12D6D"/>
    <w:rsid w:val="00D12F8A"/>
    <w:rsid w:val="00D13073"/>
    <w:rsid w:val="00D13C72"/>
    <w:rsid w:val="00D1595C"/>
    <w:rsid w:val="00D16018"/>
    <w:rsid w:val="00D16509"/>
    <w:rsid w:val="00D168AA"/>
    <w:rsid w:val="00D16EC3"/>
    <w:rsid w:val="00D17284"/>
    <w:rsid w:val="00D2019B"/>
    <w:rsid w:val="00D21056"/>
    <w:rsid w:val="00D2108E"/>
    <w:rsid w:val="00D213E3"/>
    <w:rsid w:val="00D21F8A"/>
    <w:rsid w:val="00D222C7"/>
    <w:rsid w:val="00D22547"/>
    <w:rsid w:val="00D225BF"/>
    <w:rsid w:val="00D2274A"/>
    <w:rsid w:val="00D2385D"/>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3651"/>
    <w:rsid w:val="00D33AF2"/>
    <w:rsid w:val="00D3598E"/>
    <w:rsid w:val="00D35FD8"/>
    <w:rsid w:val="00D36B7F"/>
    <w:rsid w:val="00D3715A"/>
    <w:rsid w:val="00D405A3"/>
    <w:rsid w:val="00D40DA5"/>
    <w:rsid w:val="00D43C7D"/>
    <w:rsid w:val="00D44466"/>
    <w:rsid w:val="00D44645"/>
    <w:rsid w:val="00D446C2"/>
    <w:rsid w:val="00D447DC"/>
    <w:rsid w:val="00D44935"/>
    <w:rsid w:val="00D44DCE"/>
    <w:rsid w:val="00D451D7"/>
    <w:rsid w:val="00D466E4"/>
    <w:rsid w:val="00D46C16"/>
    <w:rsid w:val="00D46D8D"/>
    <w:rsid w:val="00D477C2"/>
    <w:rsid w:val="00D5058A"/>
    <w:rsid w:val="00D50DCD"/>
    <w:rsid w:val="00D511F6"/>
    <w:rsid w:val="00D512B1"/>
    <w:rsid w:val="00D51356"/>
    <w:rsid w:val="00D5136C"/>
    <w:rsid w:val="00D52902"/>
    <w:rsid w:val="00D5313C"/>
    <w:rsid w:val="00D535E2"/>
    <w:rsid w:val="00D543B6"/>
    <w:rsid w:val="00D54BEB"/>
    <w:rsid w:val="00D566C3"/>
    <w:rsid w:val="00D5677A"/>
    <w:rsid w:val="00D575A5"/>
    <w:rsid w:val="00D604CA"/>
    <w:rsid w:val="00D610BD"/>
    <w:rsid w:val="00D61FDA"/>
    <w:rsid w:val="00D6268F"/>
    <w:rsid w:val="00D62801"/>
    <w:rsid w:val="00D6408E"/>
    <w:rsid w:val="00D64409"/>
    <w:rsid w:val="00D64472"/>
    <w:rsid w:val="00D646BA"/>
    <w:rsid w:val="00D649DA"/>
    <w:rsid w:val="00D64A7A"/>
    <w:rsid w:val="00D66EB2"/>
    <w:rsid w:val="00D6738B"/>
    <w:rsid w:val="00D710B2"/>
    <w:rsid w:val="00D714F4"/>
    <w:rsid w:val="00D71F13"/>
    <w:rsid w:val="00D727DC"/>
    <w:rsid w:val="00D73261"/>
    <w:rsid w:val="00D74247"/>
    <w:rsid w:val="00D74387"/>
    <w:rsid w:val="00D75091"/>
    <w:rsid w:val="00D757FD"/>
    <w:rsid w:val="00D759C9"/>
    <w:rsid w:val="00D75BB4"/>
    <w:rsid w:val="00D7621D"/>
    <w:rsid w:val="00D7691F"/>
    <w:rsid w:val="00D7734F"/>
    <w:rsid w:val="00D77BB5"/>
    <w:rsid w:val="00D80371"/>
    <w:rsid w:val="00D8048C"/>
    <w:rsid w:val="00D80A61"/>
    <w:rsid w:val="00D81B51"/>
    <w:rsid w:val="00D82287"/>
    <w:rsid w:val="00D832A1"/>
    <w:rsid w:val="00D83E19"/>
    <w:rsid w:val="00D840C7"/>
    <w:rsid w:val="00D841BB"/>
    <w:rsid w:val="00D84CE0"/>
    <w:rsid w:val="00D84DAF"/>
    <w:rsid w:val="00D84EC7"/>
    <w:rsid w:val="00D85CE5"/>
    <w:rsid w:val="00D85EF1"/>
    <w:rsid w:val="00D861C4"/>
    <w:rsid w:val="00D86A0C"/>
    <w:rsid w:val="00D86E1B"/>
    <w:rsid w:val="00D86FA6"/>
    <w:rsid w:val="00D87904"/>
    <w:rsid w:val="00D87CC2"/>
    <w:rsid w:val="00D90483"/>
    <w:rsid w:val="00D90C5C"/>
    <w:rsid w:val="00D91769"/>
    <w:rsid w:val="00D9203B"/>
    <w:rsid w:val="00D920B6"/>
    <w:rsid w:val="00D92470"/>
    <w:rsid w:val="00D92F26"/>
    <w:rsid w:val="00D93151"/>
    <w:rsid w:val="00D93DFB"/>
    <w:rsid w:val="00D945AC"/>
    <w:rsid w:val="00D9541A"/>
    <w:rsid w:val="00D95BE3"/>
    <w:rsid w:val="00D95EC7"/>
    <w:rsid w:val="00D9649D"/>
    <w:rsid w:val="00D96DD9"/>
    <w:rsid w:val="00D9737D"/>
    <w:rsid w:val="00D97EAF"/>
    <w:rsid w:val="00D97FCB"/>
    <w:rsid w:val="00DA05BE"/>
    <w:rsid w:val="00DA0691"/>
    <w:rsid w:val="00DA0895"/>
    <w:rsid w:val="00DA0AF7"/>
    <w:rsid w:val="00DA13B0"/>
    <w:rsid w:val="00DA2133"/>
    <w:rsid w:val="00DA21A9"/>
    <w:rsid w:val="00DA21F9"/>
    <w:rsid w:val="00DA253C"/>
    <w:rsid w:val="00DA281D"/>
    <w:rsid w:val="00DA2847"/>
    <w:rsid w:val="00DA3819"/>
    <w:rsid w:val="00DA3A5A"/>
    <w:rsid w:val="00DA3F08"/>
    <w:rsid w:val="00DA445B"/>
    <w:rsid w:val="00DA4881"/>
    <w:rsid w:val="00DA49BD"/>
    <w:rsid w:val="00DA4ED9"/>
    <w:rsid w:val="00DA4F47"/>
    <w:rsid w:val="00DA5874"/>
    <w:rsid w:val="00DA590C"/>
    <w:rsid w:val="00DA614D"/>
    <w:rsid w:val="00DA688A"/>
    <w:rsid w:val="00DA7174"/>
    <w:rsid w:val="00DA73F6"/>
    <w:rsid w:val="00DA772D"/>
    <w:rsid w:val="00DB08FD"/>
    <w:rsid w:val="00DB0DA0"/>
    <w:rsid w:val="00DB1046"/>
    <w:rsid w:val="00DB1330"/>
    <w:rsid w:val="00DB24AC"/>
    <w:rsid w:val="00DB26B6"/>
    <w:rsid w:val="00DB2C93"/>
    <w:rsid w:val="00DB360F"/>
    <w:rsid w:val="00DB36B8"/>
    <w:rsid w:val="00DB4772"/>
    <w:rsid w:val="00DB47B5"/>
    <w:rsid w:val="00DB504D"/>
    <w:rsid w:val="00DB545E"/>
    <w:rsid w:val="00DB56A2"/>
    <w:rsid w:val="00DB5714"/>
    <w:rsid w:val="00DB58A0"/>
    <w:rsid w:val="00DB6BA9"/>
    <w:rsid w:val="00DB71E4"/>
    <w:rsid w:val="00DB7301"/>
    <w:rsid w:val="00DB7809"/>
    <w:rsid w:val="00DB796C"/>
    <w:rsid w:val="00DB7A50"/>
    <w:rsid w:val="00DC08C3"/>
    <w:rsid w:val="00DC0B92"/>
    <w:rsid w:val="00DC15A4"/>
    <w:rsid w:val="00DC1720"/>
    <w:rsid w:val="00DC17F2"/>
    <w:rsid w:val="00DC1D62"/>
    <w:rsid w:val="00DC1D77"/>
    <w:rsid w:val="00DC2167"/>
    <w:rsid w:val="00DC23D4"/>
    <w:rsid w:val="00DC2D26"/>
    <w:rsid w:val="00DC2DD8"/>
    <w:rsid w:val="00DC36AA"/>
    <w:rsid w:val="00DC4DBA"/>
    <w:rsid w:val="00DC4DDC"/>
    <w:rsid w:val="00DC5C51"/>
    <w:rsid w:val="00DC5EF0"/>
    <w:rsid w:val="00DC62B4"/>
    <w:rsid w:val="00DC686A"/>
    <w:rsid w:val="00DC6B1E"/>
    <w:rsid w:val="00DC6F16"/>
    <w:rsid w:val="00DC7D39"/>
    <w:rsid w:val="00DC7EE2"/>
    <w:rsid w:val="00DD022E"/>
    <w:rsid w:val="00DD08E9"/>
    <w:rsid w:val="00DD163B"/>
    <w:rsid w:val="00DD1D0A"/>
    <w:rsid w:val="00DD227F"/>
    <w:rsid w:val="00DD2DDF"/>
    <w:rsid w:val="00DD2EB6"/>
    <w:rsid w:val="00DD3916"/>
    <w:rsid w:val="00DD432F"/>
    <w:rsid w:val="00DD51C0"/>
    <w:rsid w:val="00DD5A11"/>
    <w:rsid w:val="00DD5DDE"/>
    <w:rsid w:val="00DD601C"/>
    <w:rsid w:val="00DD6A24"/>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725E"/>
    <w:rsid w:val="00DE7E33"/>
    <w:rsid w:val="00DF00B3"/>
    <w:rsid w:val="00DF158E"/>
    <w:rsid w:val="00DF1B9B"/>
    <w:rsid w:val="00DF1F60"/>
    <w:rsid w:val="00DF23B1"/>
    <w:rsid w:val="00DF2634"/>
    <w:rsid w:val="00DF2CDD"/>
    <w:rsid w:val="00DF3221"/>
    <w:rsid w:val="00DF3A1C"/>
    <w:rsid w:val="00DF403E"/>
    <w:rsid w:val="00DF418A"/>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7E5"/>
    <w:rsid w:val="00DF7C61"/>
    <w:rsid w:val="00DF7FBB"/>
    <w:rsid w:val="00E00A30"/>
    <w:rsid w:val="00E01981"/>
    <w:rsid w:val="00E01F1D"/>
    <w:rsid w:val="00E024F2"/>
    <w:rsid w:val="00E02EA0"/>
    <w:rsid w:val="00E03A53"/>
    <w:rsid w:val="00E044F3"/>
    <w:rsid w:val="00E05890"/>
    <w:rsid w:val="00E05F8A"/>
    <w:rsid w:val="00E05FF3"/>
    <w:rsid w:val="00E06466"/>
    <w:rsid w:val="00E06586"/>
    <w:rsid w:val="00E068B8"/>
    <w:rsid w:val="00E06AFF"/>
    <w:rsid w:val="00E06CDD"/>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5CFF"/>
    <w:rsid w:val="00E1605A"/>
    <w:rsid w:val="00E161F4"/>
    <w:rsid w:val="00E16324"/>
    <w:rsid w:val="00E1636A"/>
    <w:rsid w:val="00E16379"/>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381"/>
    <w:rsid w:val="00E26442"/>
    <w:rsid w:val="00E26DB9"/>
    <w:rsid w:val="00E271EE"/>
    <w:rsid w:val="00E27A5E"/>
    <w:rsid w:val="00E27ADD"/>
    <w:rsid w:val="00E3050C"/>
    <w:rsid w:val="00E310F9"/>
    <w:rsid w:val="00E315F0"/>
    <w:rsid w:val="00E31919"/>
    <w:rsid w:val="00E31CC7"/>
    <w:rsid w:val="00E31CCC"/>
    <w:rsid w:val="00E32248"/>
    <w:rsid w:val="00E32AAB"/>
    <w:rsid w:val="00E33B1A"/>
    <w:rsid w:val="00E35AFB"/>
    <w:rsid w:val="00E35C2D"/>
    <w:rsid w:val="00E40D19"/>
    <w:rsid w:val="00E41CD1"/>
    <w:rsid w:val="00E4204C"/>
    <w:rsid w:val="00E42754"/>
    <w:rsid w:val="00E429F0"/>
    <w:rsid w:val="00E42C33"/>
    <w:rsid w:val="00E43038"/>
    <w:rsid w:val="00E44322"/>
    <w:rsid w:val="00E44FB1"/>
    <w:rsid w:val="00E45350"/>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89D"/>
    <w:rsid w:val="00E54B3E"/>
    <w:rsid w:val="00E55A8C"/>
    <w:rsid w:val="00E56763"/>
    <w:rsid w:val="00E570E5"/>
    <w:rsid w:val="00E57808"/>
    <w:rsid w:val="00E60A6C"/>
    <w:rsid w:val="00E60F9B"/>
    <w:rsid w:val="00E62A20"/>
    <w:rsid w:val="00E636CA"/>
    <w:rsid w:val="00E63ADB"/>
    <w:rsid w:val="00E63C84"/>
    <w:rsid w:val="00E642FD"/>
    <w:rsid w:val="00E649EA"/>
    <w:rsid w:val="00E65329"/>
    <w:rsid w:val="00E654EA"/>
    <w:rsid w:val="00E65B65"/>
    <w:rsid w:val="00E66771"/>
    <w:rsid w:val="00E66D5D"/>
    <w:rsid w:val="00E66D7D"/>
    <w:rsid w:val="00E6744A"/>
    <w:rsid w:val="00E67699"/>
    <w:rsid w:val="00E701CD"/>
    <w:rsid w:val="00E70270"/>
    <w:rsid w:val="00E7045F"/>
    <w:rsid w:val="00E70906"/>
    <w:rsid w:val="00E719A1"/>
    <w:rsid w:val="00E71A1A"/>
    <w:rsid w:val="00E71CF8"/>
    <w:rsid w:val="00E73161"/>
    <w:rsid w:val="00E731A2"/>
    <w:rsid w:val="00E73335"/>
    <w:rsid w:val="00E744F0"/>
    <w:rsid w:val="00E74878"/>
    <w:rsid w:val="00E74931"/>
    <w:rsid w:val="00E74B34"/>
    <w:rsid w:val="00E74BB3"/>
    <w:rsid w:val="00E7508E"/>
    <w:rsid w:val="00E75371"/>
    <w:rsid w:val="00E76219"/>
    <w:rsid w:val="00E7643B"/>
    <w:rsid w:val="00E76C97"/>
    <w:rsid w:val="00E76EB5"/>
    <w:rsid w:val="00E77420"/>
    <w:rsid w:val="00E774A6"/>
    <w:rsid w:val="00E7784E"/>
    <w:rsid w:val="00E80C49"/>
    <w:rsid w:val="00E81034"/>
    <w:rsid w:val="00E81CB8"/>
    <w:rsid w:val="00E8201C"/>
    <w:rsid w:val="00E82D13"/>
    <w:rsid w:val="00E836EC"/>
    <w:rsid w:val="00E83880"/>
    <w:rsid w:val="00E83B67"/>
    <w:rsid w:val="00E83D46"/>
    <w:rsid w:val="00E84069"/>
    <w:rsid w:val="00E85053"/>
    <w:rsid w:val="00E8557B"/>
    <w:rsid w:val="00E858CB"/>
    <w:rsid w:val="00E8728B"/>
    <w:rsid w:val="00E87796"/>
    <w:rsid w:val="00E908C5"/>
    <w:rsid w:val="00E909D7"/>
    <w:rsid w:val="00E91DF1"/>
    <w:rsid w:val="00E9347E"/>
    <w:rsid w:val="00E936DC"/>
    <w:rsid w:val="00E9449A"/>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A11"/>
    <w:rsid w:val="00EA5E23"/>
    <w:rsid w:val="00EA6188"/>
    <w:rsid w:val="00EA6E26"/>
    <w:rsid w:val="00EB0659"/>
    <w:rsid w:val="00EB09D4"/>
    <w:rsid w:val="00EB102A"/>
    <w:rsid w:val="00EB1DBB"/>
    <w:rsid w:val="00EB258B"/>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D0D50"/>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403A"/>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7791"/>
    <w:rsid w:val="00EF7DA9"/>
    <w:rsid w:val="00F01487"/>
    <w:rsid w:val="00F01C89"/>
    <w:rsid w:val="00F02065"/>
    <w:rsid w:val="00F023D8"/>
    <w:rsid w:val="00F02C2F"/>
    <w:rsid w:val="00F0336F"/>
    <w:rsid w:val="00F0396B"/>
    <w:rsid w:val="00F039F7"/>
    <w:rsid w:val="00F03AFC"/>
    <w:rsid w:val="00F041EB"/>
    <w:rsid w:val="00F0603A"/>
    <w:rsid w:val="00F0630F"/>
    <w:rsid w:val="00F06E85"/>
    <w:rsid w:val="00F079FB"/>
    <w:rsid w:val="00F07D4C"/>
    <w:rsid w:val="00F10B2B"/>
    <w:rsid w:val="00F114ED"/>
    <w:rsid w:val="00F11554"/>
    <w:rsid w:val="00F116B5"/>
    <w:rsid w:val="00F11F98"/>
    <w:rsid w:val="00F12122"/>
    <w:rsid w:val="00F1359F"/>
    <w:rsid w:val="00F140CD"/>
    <w:rsid w:val="00F14D57"/>
    <w:rsid w:val="00F153CE"/>
    <w:rsid w:val="00F1560D"/>
    <w:rsid w:val="00F15860"/>
    <w:rsid w:val="00F1679F"/>
    <w:rsid w:val="00F167CF"/>
    <w:rsid w:val="00F16FEF"/>
    <w:rsid w:val="00F170BC"/>
    <w:rsid w:val="00F17321"/>
    <w:rsid w:val="00F17509"/>
    <w:rsid w:val="00F17CF4"/>
    <w:rsid w:val="00F17D95"/>
    <w:rsid w:val="00F202A6"/>
    <w:rsid w:val="00F20710"/>
    <w:rsid w:val="00F22800"/>
    <w:rsid w:val="00F22846"/>
    <w:rsid w:val="00F22B15"/>
    <w:rsid w:val="00F235FB"/>
    <w:rsid w:val="00F23BB6"/>
    <w:rsid w:val="00F23CAD"/>
    <w:rsid w:val="00F23EB4"/>
    <w:rsid w:val="00F241A8"/>
    <w:rsid w:val="00F24E2E"/>
    <w:rsid w:val="00F25426"/>
    <w:rsid w:val="00F25CD7"/>
    <w:rsid w:val="00F272C1"/>
    <w:rsid w:val="00F276A6"/>
    <w:rsid w:val="00F27CCE"/>
    <w:rsid w:val="00F300D0"/>
    <w:rsid w:val="00F30F15"/>
    <w:rsid w:val="00F3108E"/>
    <w:rsid w:val="00F3145D"/>
    <w:rsid w:val="00F32490"/>
    <w:rsid w:val="00F3347A"/>
    <w:rsid w:val="00F35079"/>
    <w:rsid w:val="00F354B9"/>
    <w:rsid w:val="00F35500"/>
    <w:rsid w:val="00F359BE"/>
    <w:rsid w:val="00F35D90"/>
    <w:rsid w:val="00F3633C"/>
    <w:rsid w:val="00F36881"/>
    <w:rsid w:val="00F36CD7"/>
    <w:rsid w:val="00F371BD"/>
    <w:rsid w:val="00F37328"/>
    <w:rsid w:val="00F37CA4"/>
    <w:rsid w:val="00F4128F"/>
    <w:rsid w:val="00F433A8"/>
    <w:rsid w:val="00F437E6"/>
    <w:rsid w:val="00F4560E"/>
    <w:rsid w:val="00F463AD"/>
    <w:rsid w:val="00F466E2"/>
    <w:rsid w:val="00F46938"/>
    <w:rsid w:val="00F50687"/>
    <w:rsid w:val="00F51240"/>
    <w:rsid w:val="00F515A5"/>
    <w:rsid w:val="00F51BF2"/>
    <w:rsid w:val="00F51E7B"/>
    <w:rsid w:val="00F520EF"/>
    <w:rsid w:val="00F52509"/>
    <w:rsid w:val="00F52829"/>
    <w:rsid w:val="00F53212"/>
    <w:rsid w:val="00F53914"/>
    <w:rsid w:val="00F53D19"/>
    <w:rsid w:val="00F53F74"/>
    <w:rsid w:val="00F5403A"/>
    <w:rsid w:val="00F5462B"/>
    <w:rsid w:val="00F54BED"/>
    <w:rsid w:val="00F5518E"/>
    <w:rsid w:val="00F55FEB"/>
    <w:rsid w:val="00F56728"/>
    <w:rsid w:val="00F56778"/>
    <w:rsid w:val="00F56ED5"/>
    <w:rsid w:val="00F576B5"/>
    <w:rsid w:val="00F578E2"/>
    <w:rsid w:val="00F60300"/>
    <w:rsid w:val="00F60A00"/>
    <w:rsid w:val="00F6100A"/>
    <w:rsid w:val="00F621D2"/>
    <w:rsid w:val="00F6291E"/>
    <w:rsid w:val="00F62D98"/>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C2"/>
    <w:rsid w:val="00F74887"/>
    <w:rsid w:val="00F7562F"/>
    <w:rsid w:val="00F757DB"/>
    <w:rsid w:val="00F76325"/>
    <w:rsid w:val="00F76B3E"/>
    <w:rsid w:val="00F76F01"/>
    <w:rsid w:val="00F77429"/>
    <w:rsid w:val="00F77E27"/>
    <w:rsid w:val="00F806C7"/>
    <w:rsid w:val="00F80ACF"/>
    <w:rsid w:val="00F81132"/>
    <w:rsid w:val="00F811A3"/>
    <w:rsid w:val="00F816B5"/>
    <w:rsid w:val="00F81884"/>
    <w:rsid w:val="00F81AE7"/>
    <w:rsid w:val="00F81FB4"/>
    <w:rsid w:val="00F825EF"/>
    <w:rsid w:val="00F826EB"/>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4E3C"/>
    <w:rsid w:val="00F95580"/>
    <w:rsid w:val="00F958F8"/>
    <w:rsid w:val="00F95AAC"/>
    <w:rsid w:val="00F960AF"/>
    <w:rsid w:val="00F96CD5"/>
    <w:rsid w:val="00F97DAA"/>
    <w:rsid w:val="00FA0707"/>
    <w:rsid w:val="00FA0AD8"/>
    <w:rsid w:val="00FA0D10"/>
    <w:rsid w:val="00FA0E83"/>
    <w:rsid w:val="00FA0F8A"/>
    <w:rsid w:val="00FA0FA9"/>
    <w:rsid w:val="00FA220B"/>
    <w:rsid w:val="00FA373E"/>
    <w:rsid w:val="00FA4C7D"/>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5B"/>
    <w:rsid w:val="00FB4C73"/>
    <w:rsid w:val="00FB61E4"/>
    <w:rsid w:val="00FB62AF"/>
    <w:rsid w:val="00FB7487"/>
    <w:rsid w:val="00FB7A1D"/>
    <w:rsid w:val="00FC0954"/>
    <w:rsid w:val="00FC0EA5"/>
    <w:rsid w:val="00FC1C92"/>
    <w:rsid w:val="00FC2682"/>
    <w:rsid w:val="00FC2F88"/>
    <w:rsid w:val="00FC32EE"/>
    <w:rsid w:val="00FC34BD"/>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912"/>
    <w:rsid w:val="00FD2A5D"/>
    <w:rsid w:val="00FD2D4A"/>
    <w:rsid w:val="00FD364B"/>
    <w:rsid w:val="00FD5F7E"/>
    <w:rsid w:val="00FD6540"/>
    <w:rsid w:val="00FD73D0"/>
    <w:rsid w:val="00FD76A6"/>
    <w:rsid w:val="00FE0125"/>
    <w:rsid w:val="00FE15D8"/>
    <w:rsid w:val="00FE1BB6"/>
    <w:rsid w:val="00FE1FC4"/>
    <w:rsid w:val="00FE329F"/>
    <w:rsid w:val="00FE3BBA"/>
    <w:rsid w:val="00FE3D4C"/>
    <w:rsid w:val="00FE4256"/>
    <w:rsid w:val="00FE498C"/>
    <w:rsid w:val="00FE5653"/>
    <w:rsid w:val="00FE5AD1"/>
    <w:rsid w:val="00FE5E71"/>
    <w:rsid w:val="00FE6B9D"/>
    <w:rsid w:val="00FE6E00"/>
    <w:rsid w:val="00FE73B8"/>
    <w:rsid w:val="00FE7A45"/>
    <w:rsid w:val="00FE7B4B"/>
    <w:rsid w:val="00FF05C8"/>
    <w:rsid w:val="00FF073B"/>
    <w:rsid w:val="00FF0B8B"/>
    <w:rsid w:val="00FF0C24"/>
    <w:rsid w:val="00FF110A"/>
    <w:rsid w:val="00FF1987"/>
    <w:rsid w:val="00FF1D80"/>
    <w:rsid w:val="00FF1E31"/>
    <w:rsid w:val="00FF250B"/>
    <w:rsid w:val="00FF2985"/>
    <w:rsid w:val="00FF3119"/>
    <w:rsid w:val="00FF3315"/>
    <w:rsid w:val="00FF5576"/>
    <w:rsid w:val="00FF5EC2"/>
    <w:rsid w:val="00FF60F5"/>
    <w:rsid w:val="00FF642D"/>
    <w:rsid w:val="00FF699F"/>
    <w:rsid w:val="00FF6B13"/>
    <w:rsid w:val="00FF7C7C"/>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E42754"/>
    <w:pPr>
      <w:keepNext/>
      <w:numPr>
        <w:ilvl w:val="2"/>
        <w:numId w:val="1"/>
      </w:numPr>
      <w:spacing w:before="120" w:after="120"/>
      <w:outlineLvl w:val="2"/>
    </w:pPr>
    <w:rPr>
      <w:rFonts w:ascii="Arial" w:eastAsia="宋体" w:hAnsi="Arial" w:cs="Arial"/>
      <w:b/>
      <w:sz w:val="21"/>
      <w:lang w:val="en-US" w:eastAsia="zh-CN"/>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11"/>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uiPriority w:val="99"/>
    <w:rsid w:val="00A578C1"/>
    <w:rPr>
      <w:color w:val="0000FF"/>
      <w:u w:val="single"/>
    </w:rPr>
  </w:style>
  <w:style w:type="character" w:styleId="af2">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목록 단락,R4_Bullet,列出段落,リスト段落,Bullet list"/>
    <w:basedOn w:val="a"/>
    <w:link w:val="af6"/>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a">
    <w:name w:val="annotation subject"/>
    <w:basedOn w:val="a6"/>
    <w:next w:val="a6"/>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11">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aff"/>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
    <w:name w:val="标题 字符"/>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6">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5"/>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 w:type="character" w:customStyle="1" w:styleId="Char">
    <w:name w:val="标题 Char"/>
    <w:rsid w:val="009F09D7"/>
    <w:rPr>
      <w:rFonts w:ascii="Cambria" w:eastAsia="宋体" w:hAnsi="Cambria"/>
      <w:b/>
      <w:bCs/>
      <w:kern w:val="2"/>
      <w:sz w:val="32"/>
      <w:szCs w:val="32"/>
    </w:rPr>
  </w:style>
  <w:style w:type="paragraph" w:customStyle="1" w:styleId="Agreement">
    <w:name w:val="Agreement"/>
    <w:basedOn w:val="a"/>
    <w:next w:val="a"/>
    <w:qFormat/>
    <w:rsid w:val="00240C9F"/>
    <w:pPr>
      <w:numPr>
        <w:numId w:val="33"/>
      </w:numPr>
      <w:spacing w:before="6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561A92-A1ED-40B9-8144-CFCB87785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901</TotalTime>
  <Pages>4</Pages>
  <Words>1653</Words>
  <Characters>9425</Characters>
  <Application>Microsoft Office Word</Application>
  <DocSecurity>0</DocSecurity>
  <Lines>78</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11056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172</cp:revision>
  <cp:lastPrinted>2013-04-01T04:20:00Z</cp:lastPrinted>
  <dcterms:created xsi:type="dcterms:W3CDTF">2021-07-28T07:31:00Z</dcterms:created>
  <dcterms:modified xsi:type="dcterms:W3CDTF">2022-08-10T13:54:00Z</dcterms:modified>
</cp:coreProperties>
</file>